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C72E847" w14:textId="68FD8AEB" w:rsidR="00595798" w:rsidRDefault="00462D0A">
      <w:pPr>
        <w:spacing w:after="180"/>
        <w:rPr>
          <w:color w:val="000000"/>
          <w:lang w:val="en-GB"/>
        </w:rPr>
      </w:pPr>
      <w:r w:rsidRPr="00D067E0">
        <w:rPr>
          <w:color w:val="000000"/>
          <w:lang w:val="en-GB"/>
        </w:rPr>
        <w:tab/>
      </w:r>
      <w:r w:rsidRPr="00D067E0">
        <w:rPr>
          <w:color w:val="000000"/>
          <w:lang w:val="en-GB"/>
        </w:rPr>
        <w:tab/>
      </w:r>
    </w:p>
    <w:p w14:paraId="5D46160A" w14:textId="77777777" w:rsidR="00595798" w:rsidRDefault="00595798">
      <w:pPr>
        <w:spacing w:after="0"/>
        <w:rPr>
          <w:b/>
          <w:color w:val="000000"/>
          <w:lang w:val="en-GB"/>
        </w:rPr>
      </w:pPr>
      <w:r w:rsidRPr="00595798">
        <w:rPr>
          <w:b/>
          <w:color w:val="000000"/>
          <w:lang w:val="en-GB"/>
        </w:rPr>
        <w:t xml:space="preserve">ACTIONS </w:t>
      </w:r>
    </w:p>
    <w:p w14:paraId="74ADD28E" w14:textId="4B739A8E" w:rsidR="00074976" w:rsidRDefault="00074976" w:rsidP="00595798">
      <w:pPr>
        <w:pStyle w:val="ListParagraph"/>
        <w:numPr>
          <w:ilvl w:val="0"/>
          <w:numId w:val="31"/>
        </w:numPr>
        <w:spacing w:after="0"/>
        <w:jc w:val="both"/>
        <w:rPr>
          <w:b/>
          <w:color w:val="000000"/>
          <w:lang w:val="en-GB"/>
        </w:rPr>
      </w:pPr>
      <w:r>
        <w:rPr>
          <w:b/>
          <w:color w:val="000000"/>
          <w:lang w:val="en-GB"/>
        </w:rPr>
        <w:t xml:space="preserve">ALL: </w:t>
      </w:r>
      <w:r w:rsidRPr="00074976">
        <w:rPr>
          <w:color w:val="000000"/>
          <w:lang w:val="en-GB"/>
        </w:rPr>
        <w:t>Please review your texts for Server and Clients</w:t>
      </w:r>
    </w:p>
    <w:p w14:paraId="6DC5A1D9" w14:textId="77777777" w:rsidR="00595798" w:rsidRDefault="00595798" w:rsidP="00595798">
      <w:pPr>
        <w:pStyle w:val="ListParagraph"/>
        <w:numPr>
          <w:ilvl w:val="0"/>
          <w:numId w:val="31"/>
        </w:numPr>
        <w:spacing w:after="0"/>
        <w:jc w:val="both"/>
        <w:rPr>
          <w:b/>
          <w:color w:val="000000"/>
          <w:lang w:val="en-GB"/>
        </w:rPr>
      </w:pPr>
      <w:r>
        <w:rPr>
          <w:b/>
          <w:color w:val="000000"/>
          <w:lang w:val="en-GB"/>
        </w:rPr>
        <w:t xml:space="preserve">Chris Little: </w:t>
      </w:r>
      <w:r w:rsidRPr="00595798">
        <w:rPr>
          <w:color w:val="000000"/>
          <w:lang w:val="en-GB"/>
        </w:rPr>
        <w:t xml:space="preserve">Add text on development of </w:t>
      </w:r>
      <w:r>
        <w:rPr>
          <w:color w:val="000000"/>
          <w:lang w:val="en-GB"/>
        </w:rPr>
        <w:t xml:space="preserve">Met Ocean </w:t>
      </w:r>
      <w:r w:rsidRPr="00595798">
        <w:rPr>
          <w:color w:val="000000"/>
          <w:lang w:val="en-GB"/>
        </w:rPr>
        <w:t>Best Practices (section 5.2)</w:t>
      </w:r>
    </w:p>
    <w:p w14:paraId="0B7E0526" w14:textId="3C042928" w:rsidR="00595798" w:rsidRPr="00595798" w:rsidRDefault="00595798" w:rsidP="00595798">
      <w:pPr>
        <w:pStyle w:val="ListParagraph"/>
        <w:numPr>
          <w:ilvl w:val="0"/>
          <w:numId w:val="31"/>
        </w:numPr>
        <w:spacing w:after="0"/>
        <w:jc w:val="both"/>
        <w:rPr>
          <w:b/>
          <w:color w:val="000000"/>
          <w:lang w:val="en-GB"/>
        </w:rPr>
      </w:pPr>
      <w:r>
        <w:rPr>
          <w:b/>
          <w:color w:val="000000"/>
          <w:lang w:val="en-GB"/>
        </w:rPr>
        <w:t>Alexander</w:t>
      </w:r>
      <w:r w:rsidRPr="00595798">
        <w:rPr>
          <w:lang w:val="en-GB"/>
        </w:rPr>
        <w:t xml:space="preserve"> </w:t>
      </w:r>
      <w:proofErr w:type="spellStart"/>
      <w:r w:rsidRPr="00595798">
        <w:rPr>
          <w:b/>
          <w:color w:val="000000"/>
          <w:lang w:val="en-GB"/>
        </w:rPr>
        <w:t>Bürger</w:t>
      </w:r>
      <w:proofErr w:type="spellEnd"/>
      <w:r>
        <w:rPr>
          <w:b/>
          <w:color w:val="000000"/>
          <w:lang w:val="en-GB"/>
        </w:rPr>
        <w:t xml:space="preserve">: </w:t>
      </w:r>
      <w:r w:rsidRPr="00595798">
        <w:rPr>
          <w:color w:val="000000"/>
          <w:lang w:val="en-GB"/>
        </w:rPr>
        <w:t>Add text describing the servers of Met Norway</w:t>
      </w:r>
      <w:r>
        <w:rPr>
          <w:color w:val="000000"/>
          <w:lang w:val="en-GB"/>
        </w:rPr>
        <w:t xml:space="preserve"> (section 7.6)</w:t>
      </w:r>
      <w:r w:rsidRPr="00595798">
        <w:rPr>
          <w:b/>
          <w:color w:val="000000"/>
          <w:lang w:val="en-GB"/>
        </w:rPr>
        <w:br w:type="page"/>
      </w:r>
    </w:p>
    <w:p w14:paraId="3BD087CB" w14:textId="77777777" w:rsidR="003F1EF0" w:rsidRPr="00D067E0" w:rsidRDefault="003F1EF0">
      <w:pPr>
        <w:spacing w:after="180"/>
        <w:rPr>
          <w:color w:val="000000"/>
          <w:lang w:val="en-GB"/>
        </w:rPr>
      </w:pPr>
    </w:p>
    <w:p w14:paraId="7F45A4CF" w14:textId="77777777" w:rsidR="003F1EF0" w:rsidRPr="00D067E0" w:rsidRDefault="003F1EF0" w:rsidP="003F1EF0">
      <w:pPr>
        <w:pStyle w:val="zzCover"/>
        <w:outlineLvl w:val="0"/>
        <w:rPr>
          <w:rFonts w:ascii="Times" w:hAnsi="Times"/>
          <w:b w:val="0"/>
          <w:color w:val="auto"/>
          <w:sz w:val="20"/>
          <w:lang w:val="en-GB"/>
        </w:rPr>
      </w:pPr>
      <w:r w:rsidRPr="00D067E0">
        <w:rPr>
          <w:rFonts w:ascii="Times" w:hAnsi="Times"/>
          <w:b w:val="0"/>
          <w:color w:val="auto"/>
          <w:sz w:val="36"/>
          <w:lang w:val="en-GB"/>
        </w:rPr>
        <w:t>Open Geospatial Consortium</w:t>
      </w:r>
    </w:p>
    <w:p w14:paraId="2DD0A22B" w14:textId="77777777" w:rsidR="00197595" w:rsidRPr="00D067E0" w:rsidRDefault="00197595">
      <w:pPr>
        <w:pStyle w:val="zzCover"/>
        <w:rPr>
          <w:b w:val="0"/>
          <w:color w:val="FF0000"/>
          <w:sz w:val="20"/>
          <w:lang w:val="en-GB"/>
        </w:rPr>
      </w:pPr>
      <w:r w:rsidRPr="00D067E0">
        <w:rPr>
          <w:b w:val="0"/>
          <w:color w:val="auto"/>
          <w:sz w:val="20"/>
          <w:lang w:val="en-GB"/>
        </w:rPr>
        <w:t xml:space="preserve">Publication Date: </w:t>
      </w:r>
      <w:proofErr w:type="spellStart"/>
      <w:r w:rsidRPr="00D067E0">
        <w:rPr>
          <w:b w:val="0"/>
          <w:sz w:val="20"/>
          <w:lang w:val="en-GB"/>
        </w:rPr>
        <w:t>yyyy</w:t>
      </w:r>
      <w:proofErr w:type="spellEnd"/>
      <w:r w:rsidRPr="00D067E0">
        <w:rPr>
          <w:b w:val="0"/>
          <w:sz w:val="20"/>
          <w:lang w:val="en-GB"/>
        </w:rPr>
        <w:t>-mm-</w:t>
      </w:r>
      <w:proofErr w:type="spellStart"/>
      <w:r w:rsidRPr="00D067E0">
        <w:rPr>
          <w:b w:val="0"/>
          <w:sz w:val="20"/>
          <w:lang w:val="en-GB"/>
        </w:rPr>
        <w:t>dd</w:t>
      </w:r>
      <w:proofErr w:type="spellEnd"/>
    </w:p>
    <w:p w14:paraId="37EA26F6" w14:textId="77777777" w:rsidR="003F1EF0" w:rsidRPr="00D067E0" w:rsidRDefault="00197595">
      <w:pPr>
        <w:pStyle w:val="zzCover"/>
        <w:rPr>
          <w:b w:val="0"/>
          <w:color w:val="FF0000"/>
          <w:sz w:val="20"/>
          <w:lang w:val="en-GB"/>
        </w:rPr>
      </w:pPr>
      <w:r w:rsidRPr="00D067E0">
        <w:rPr>
          <w:b w:val="0"/>
          <w:color w:val="auto"/>
          <w:sz w:val="20"/>
          <w:lang w:val="en-GB"/>
        </w:rPr>
        <w:t>Approval</w:t>
      </w:r>
      <w:r w:rsidR="00FE6DEF" w:rsidRPr="00D067E0">
        <w:rPr>
          <w:b w:val="0"/>
          <w:color w:val="auto"/>
          <w:sz w:val="20"/>
          <w:lang w:val="en-GB"/>
        </w:rPr>
        <w:t xml:space="preserve"> </w:t>
      </w:r>
      <w:r w:rsidR="003F1EF0" w:rsidRPr="00D067E0">
        <w:rPr>
          <w:b w:val="0"/>
          <w:color w:val="auto"/>
          <w:sz w:val="20"/>
          <w:lang w:val="en-GB"/>
        </w:rPr>
        <w:t>Date:</w:t>
      </w:r>
      <w:r w:rsidR="003F1EF0" w:rsidRPr="00D067E0">
        <w:rPr>
          <w:b w:val="0"/>
          <w:color w:val="0000FF"/>
          <w:sz w:val="20"/>
          <w:lang w:val="en-GB"/>
        </w:rPr>
        <w:t xml:space="preserve"> </w:t>
      </w:r>
      <w:proofErr w:type="spellStart"/>
      <w:r w:rsidR="003F1EF0" w:rsidRPr="00D067E0">
        <w:rPr>
          <w:b w:val="0"/>
          <w:sz w:val="20"/>
          <w:lang w:val="en-GB"/>
        </w:rPr>
        <w:t>yyyy</w:t>
      </w:r>
      <w:proofErr w:type="spellEnd"/>
      <w:r w:rsidR="003F1EF0" w:rsidRPr="00D067E0">
        <w:rPr>
          <w:b w:val="0"/>
          <w:sz w:val="20"/>
          <w:lang w:val="en-GB"/>
        </w:rPr>
        <w:t>-mm-</w:t>
      </w:r>
      <w:proofErr w:type="spellStart"/>
      <w:r w:rsidR="003F1EF0" w:rsidRPr="00D067E0">
        <w:rPr>
          <w:b w:val="0"/>
          <w:sz w:val="20"/>
          <w:lang w:val="en-GB"/>
        </w:rPr>
        <w:t>dd</w:t>
      </w:r>
      <w:proofErr w:type="spellEnd"/>
    </w:p>
    <w:p w14:paraId="2CE56EF4" w14:textId="77777777" w:rsidR="00FE6DEF" w:rsidRPr="00D067E0" w:rsidRDefault="00FE6DEF" w:rsidP="00FE6DEF">
      <w:pPr>
        <w:pStyle w:val="zzCover"/>
        <w:rPr>
          <w:b w:val="0"/>
          <w:color w:val="0000FF"/>
          <w:sz w:val="20"/>
          <w:lang w:val="en-GB"/>
        </w:rPr>
      </w:pPr>
      <w:r w:rsidRPr="00D067E0">
        <w:rPr>
          <w:b w:val="0"/>
          <w:color w:val="auto"/>
          <w:sz w:val="20"/>
          <w:lang w:val="en-GB"/>
        </w:rPr>
        <w:t>Posted Date:</w:t>
      </w:r>
      <w:r w:rsidRPr="00D067E0">
        <w:rPr>
          <w:b w:val="0"/>
          <w:color w:val="0000FF"/>
          <w:sz w:val="20"/>
          <w:lang w:val="en-GB"/>
        </w:rPr>
        <w:t xml:space="preserve"> </w:t>
      </w:r>
      <w:proofErr w:type="spellStart"/>
      <w:r w:rsidRPr="00D067E0">
        <w:rPr>
          <w:b w:val="0"/>
          <w:color w:val="FF0000"/>
          <w:sz w:val="20"/>
          <w:lang w:val="en-GB"/>
        </w:rPr>
        <w:t>yyyy</w:t>
      </w:r>
      <w:proofErr w:type="spellEnd"/>
      <w:r w:rsidRPr="00D067E0">
        <w:rPr>
          <w:b w:val="0"/>
          <w:color w:val="FF0000"/>
          <w:sz w:val="20"/>
          <w:lang w:val="en-GB"/>
        </w:rPr>
        <w:t>-mm-</w:t>
      </w:r>
      <w:proofErr w:type="spellStart"/>
      <w:r w:rsidRPr="00D067E0">
        <w:rPr>
          <w:b w:val="0"/>
          <w:color w:val="FF0000"/>
          <w:sz w:val="20"/>
          <w:lang w:val="en-GB"/>
        </w:rPr>
        <w:t>dd</w:t>
      </w:r>
      <w:proofErr w:type="spellEnd"/>
    </w:p>
    <w:p w14:paraId="78DE5A55" w14:textId="1AE90828" w:rsidR="003F1EF0" w:rsidRPr="00D067E0" w:rsidRDefault="003F1EF0">
      <w:pPr>
        <w:pStyle w:val="zzCover"/>
        <w:spacing w:before="220"/>
        <w:rPr>
          <w:b w:val="0"/>
          <w:color w:val="0070C0"/>
          <w:sz w:val="20"/>
          <w:lang w:val="en-GB"/>
        </w:rPr>
      </w:pPr>
      <w:bookmarkStart w:id="0" w:name="Cover_RemoveText2"/>
      <w:r w:rsidRPr="00D067E0">
        <w:rPr>
          <w:b w:val="0"/>
          <w:color w:val="auto"/>
          <w:sz w:val="20"/>
          <w:lang w:val="en-GB"/>
        </w:rPr>
        <w:t>Reference number of this document:</w:t>
      </w:r>
      <w:bookmarkEnd w:id="0"/>
      <w:r w:rsidRPr="00D067E0">
        <w:rPr>
          <w:b w:val="0"/>
          <w:color w:val="0000FF"/>
          <w:sz w:val="20"/>
          <w:lang w:val="en-GB"/>
        </w:rPr>
        <w:t xml:space="preserve"> </w:t>
      </w:r>
      <w:r w:rsidR="00AE52B2" w:rsidRPr="00D067E0">
        <w:rPr>
          <w:b w:val="0"/>
          <w:color w:val="0070C0"/>
          <w:sz w:val="20"/>
          <w:lang w:val="en-GB"/>
        </w:rPr>
        <w:fldChar w:fldCharType="begin"/>
      </w:r>
      <w:r w:rsidR="00AE52B2" w:rsidRPr="00D067E0">
        <w:rPr>
          <w:b w:val="0"/>
          <w:color w:val="0070C0"/>
          <w:sz w:val="20"/>
          <w:lang w:val="en-GB"/>
        </w:rPr>
        <w:instrText xml:space="preserve"> TITLE  \* MERGEFORMAT </w:instrText>
      </w:r>
      <w:r w:rsidR="00AE52B2" w:rsidRPr="00D067E0">
        <w:rPr>
          <w:b w:val="0"/>
          <w:color w:val="0070C0"/>
          <w:sz w:val="20"/>
          <w:lang w:val="en-GB"/>
        </w:rPr>
        <w:fldChar w:fldCharType="separate"/>
      </w:r>
      <w:r w:rsidR="005B2D48" w:rsidRPr="00D067E0">
        <w:rPr>
          <w:b w:val="0"/>
          <w:color w:val="0070C0"/>
          <w:sz w:val="20"/>
          <w:lang w:val="en-GB"/>
        </w:rPr>
        <w:t>OGC 16</w:t>
      </w:r>
      <w:r w:rsidR="007F5AF1" w:rsidRPr="00D067E0">
        <w:rPr>
          <w:b w:val="0"/>
          <w:color w:val="0070C0"/>
          <w:sz w:val="20"/>
          <w:lang w:val="en-GB"/>
        </w:rPr>
        <w:t>-0</w:t>
      </w:r>
      <w:r w:rsidR="005B2D48" w:rsidRPr="00D067E0">
        <w:rPr>
          <w:b w:val="0"/>
          <w:color w:val="0070C0"/>
          <w:sz w:val="20"/>
          <w:lang w:val="en-GB"/>
        </w:rPr>
        <w:t>xx</w:t>
      </w:r>
      <w:r w:rsidR="00AE52B2" w:rsidRPr="00D067E0">
        <w:rPr>
          <w:b w:val="0"/>
          <w:color w:val="0070C0"/>
          <w:sz w:val="20"/>
          <w:lang w:val="en-GB"/>
        </w:rPr>
        <w:fldChar w:fldCharType="end"/>
      </w:r>
    </w:p>
    <w:p w14:paraId="053C6AF7" w14:textId="66FD9CA5" w:rsidR="00AA2944" w:rsidRPr="00BD113E" w:rsidRDefault="00AA2944" w:rsidP="00BD113E">
      <w:pPr>
        <w:pStyle w:val="zzCover"/>
        <w:spacing w:before="220"/>
        <w:rPr>
          <w:b w:val="0"/>
          <w:color w:val="7030A0"/>
          <w:sz w:val="20"/>
          <w:lang w:val="en-GB"/>
        </w:rPr>
      </w:pPr>
      <w:r w:rsidRPr="00D067E0">
        <w:rPr>
          <w:b w:val="0"/>
          <w:color w:val="auto"/>
          <w:sz w:val="20"/>
          <w:lang w:val="en-GB"/>
        </w:rPr>
        <w:t>Reference URL for this document:</w:t>
      </w:r>
      <w:r w:rsidRPr="00D067E0">
        <w:rPr>
          <w:b w:val="0"/>
          <w:color w:val="0070C0"/>
          <w:sz w:val="20"/>
          <w:lang w:val="en-GB"/>
        </w:rPr>
        <w:t xml:space="preserve"> </w:t>
      </w:r>
      <w:r w:rsidR="00BD113E" w:rsidRPr="00BD113E">
        <w:rPr>
          <w:b w:val="0"/>
          <w:color w:val="7030A0"/>
          <w:sz w:val="20"/>
          <w:lang w:val="en-GB"/>
        </w:rPr>
        <w:t>http://external.opengeospatial.org/twiki_public/MetOceanDWG/MetOceanPlugFest2015</w:t>
      </w:r>
    </w:p>
    <w:p w14:paraId="4247B39B" w14:textId="73B090BA" w:rsidR="00BD113E" w:rsidRPr="00BD113E" w:rsidRDefault="00BD113E" w:rsidP="00BD113E">
      <w:pPr>
        <w:pStyle w:val="zzCover"/>
        <w:spacing w:before="220"/>
        <w:rPr>
          <w:b w:val="0"/>
          <w:color w:val="7030A0"/>
          <w:sz w:val="20"/>
          <w:lang w:val="en-GB"/>
        </w:rPr>
      </w:pPr>
      <w:r w:rsidRPr="00BD113E">
        <w:rPr>
          <w:b w:val="0"/>
          <w:color w:val="7030A0"/>
          <w:sz w:val="20"/>
          <w:lang w:val="en-GB"/>
        </w:rPr>
        <w:t>http://external.opengeospatial.org/twiki_public/MetOceanDWG/OGCMetOceanPlugfestAtEGOWS2016</w:t>
      </w:r>
    </w:p>
    <w:p w14:paraId="79E03169" w14:textId="12CFBC79" w:rsidR="003F1EF0" w:rsidRPr="00D067E0" w:rsidRDefault="003F1EF0">
      <w:pPr>
        <w:pStyle w:val="zzCover"/>
        <w:spacing w:before="220"/>
        <w:rPr>
          <w:b w:val="0"/>
          <w:color w:val="auto"/>
          <w:sz w:val="20"/>
          <w:lang w:val="en-GB"/>
        </w:rPr>
      </w:pPr>
      <w:r w:rsidRPr="00D067E0">
        <w:rPr>
          <w:b w:val="0"/>
          <w:color w:val="auto"/>
          <w:sz w:val="20"/>
          <w:lang w:val="en-GB"/>
        </w:rPr>
        <w:t xml:space="preserve">Category: </w:t>
      </w:r>
      <w:r w:rsidR="00AA2944" w:rsidRPr="00D067E0">
        <w:rPr>
          <w:b w:val="0"/>
          <w:color w:val="auto"/>
          <w:sz w:val="20"/>
          <w:lang w:val="en-GB"/>
        </w:rPr>
        <w:t>Engineering Report</w:t>
      </w:r>
      <w:r w:rsidRPr="00D067E0">
        <w:rPr>
          <w:b w:val="0"/>
          <w:color w:val="0070C0"/>
          <w:sz w:val="20"/>
          <w:lang w:val="en-GB"/>
        </w:rPr>
        <w:fldChar w:fldCharType="begin"/>
      </w:r>
      <w:r w:rsidRPr="00D067E0">
        <w:rPr>
          <w:b w:val="0"/>
          <w:color w:val="0070C0"/>
          <w:sz w:val="20"/>
          <w:lang w:val="en-GB"/>
        </w:rPr>
        <w:instrText xml:space="preserve"> DOCPROPERTY  Category  \* MERGEFORMAT </w:instrText>
      </w:r>
      <w:r w:rsidRPr="00D067E0">
        <w:rPr>
          <w:b w:val="0"/>
          <w:color w:val="0070C0"/>
          <w:sz w:val="20"/>
          <w:lang w:val="en-GB"/>
        </w:rPr>
        <w:fldChar w:fldCharType="end"/>
      </w:r>
    </w:p>
    <w:p w14:paraId="28D48561" w14:textId="405F567D" w:rsidR="003F1EF0" w:rsidRPr="00D067E0" w:rsidRDefault="003F1EF0">
      <w:pPr>
        <w:pStyle w:val="zzCover"/>
        <w:spacing w:before="240" w:after="1080"/>
        <w:rPr>
          <w:b w:val="0"/>
          <w:color w:val="auto"/>
          <w:sz w:val="20"/>
          <w:lang w:val="en-GB"/>
        </w:rPr>
      </w:pPr>
      <w:r w:rsidRPr="00D067E0">
        <w:rPr>
          <w:b w:val="0"/>
          <w:color w:val="auto"/>
          <w:sz w:val="20"/>
          <w:lang w:val="en-GB"/>
        </w:rPr>
        <w:t xml:space="preserve">Editor: </w:t>
      </w:r>
      <w:r w:rsidR="005B2D48" w:rsidRPr="00D067E0">
        <w:rPr>
          <w:b w:val="0"/>
          <w:color w:val="auto"/>
          <w:sz w:val="20"/>
          <w:lang w:val="en-GB"/>
        </w:rPr>
        <w:t>Stephan Siemen</w:t>
      </w:r>
    </w:p>
    <w:p w14:paraId="7C0D9401" w14:textId="67750623" w:rsidR="003F1EF0" w:rsidRPr="00D067E0" w:rsidRDefault="003F1EF0" w:rsidP="00906E21">
      <w:pPr>
        <w:pStyle w:val="zzCover"/>
        <w:tabs>
          <w:tab w:val="left" w:pos="707"/>
          <w:tab w:val="center" w:pos="4320"/>
        </w:tabs>
        <w:jc w:val="center"/>
        <w:outlineLvl w:val="0"/>
        <w:rPr>
          <w:b w:val="0"/>
          <w:color w:val="auto"/>
          <w:sz w:val="32"/>
          <w:szCs w:val="32"/>
          <w:lang w:val="en-GB"/>
        </w:rPr>
      </w:pPr>
      <w:r w:rsidRPr="00D067E0">
        <w:rPr>
          <w:color w:val="auto"/>
          <w:sz w:val="32"/>
          <w:szCs w:val="32"/>
          <w:lang w:val="en-GB"/>
        </w:rPr>
        <w:fldChar w:fldCharType="begin"/>
      </w:r>
      <w:r w:rsidRPr="00D067E0">
        <w:rPr>
          <w:color w:val="auto"/>
          <w:sz w:val="32"/>
          <w:szCs w:val="32"/>
          <w:lang w:val="en-GB"/>
        </w:rPr>
        <w:instrText xml:space="preserve"> SUBJECT   \* MERGEFORMAT </w:instrText>
      </w:r>
      <w:r w:rsidRPr="00D067E0">
        <w:rPr>
          <w:color w:val="auto"/>
          <w:sz w:val="32"/>
          <w:szCs w:val="32"/>
          <w:lang w:val="en-GB"/>
        </w:rPr>
        <w:fldChar w:fldCharType="separate"/>
      </w:r>
      <w:r w:rsidR="005B2D48" w:rsidRPr="00D067E0">
        <w:rPr>
          <w:color w:val="auto"/>
          <w:sz w:val="32"/>
          <w:szCs w:val="32"/>
          <w:lang w:val="en-GB"/>
        </w:rPr>
        <w:t xml:space="preserve">OGC </w:t>
      </w:r>
      <w:proofErr w:type="spellStart"/>
      <w:r w:rsidR="005B2D48" w:rsidRPr="00D067E0">
        <w:rPr>
          <w:color w:val="auto"/>
          <w:sz w:val="32"/>
          <w:szCs w:val="32"/>
          <w:lang w:val="en-GB"/>
        </w:rPr>
        <w:t>MetOcean</w:t>
      </w:r>
      <w:proofErr w:type="spellEnd"/>
      <w:r w:rsidR="005B2D48" w:rsidRPr="00D067E0">
        <w:rPr>
          <w:color w:val="auto"/>
          <w:sz w:val="32"/>
          <w:szCs w:val="32"/>
          <w:lang w:val="en-GB"/>
        </w:rPr>
        <w:t xml:space="preserve"> DWG plug fest</w:t>
      </w:r>
      <w:r w:rsidR="007F5AF1" w:rsidRPr="00D067E0">
        <w:rPr>
          <w:color w:val="auto"/>
          <w:sz w:val="32"/>
          <w:szCs w:val="32"/>
          <w:lang w:val="en-GB"/>
        </w:rPr>
        <w:t xml:space="preserve"> Engineering Report</w:t>
      </w:r>
      <w:r w:rsidRPr="00D067E0">
        <w:rPr>
          <w:color w:val="auto"/>
          <w:sz w:val="32"/>
          <w:szCs w:val="32"/>
          <w:lang w:val="en-GB"/>
        </w:rPr>
        <w:fldChar w:fldCharType="end"/>
      </w:r>
      <w:r w:rsidR="00906E21" w:rsidRPr="00D067E0">
        <w:rPr>
          <w:color w:val="auto"/>
          <w:sz w:val="32"/>
          <w:szCs w:val="32"/>
          <w:lang w:val="en-GB"/>
        </w:rPr>
        <w:t xml:space="preserve">: Comparison on the Usage of </w:t>
      </w:r>
      <w:r w:rsidR="005B2D48" w:rsidRPr="00D067E0">
        <w:rPr>
          <w:color w:val="auto"/>
          <w:sz w:val="32"/>
          <w:szCs w:val="32"/>
          <w:lang w:val="en-GB"/>
        </w:rPr>
        <w:t>OGC WMS/WCS</w:t>
      </w:r>
    </w:p>
    <w:p w14:paraId="2FF3EC4A" w14:textId="77777777" w:rsidR="007F5AF1" w:rsidRPr="00D067E0" w:rsidRDefault="007F5AF1">
      <w:pPr>
        <w:autoSpaceDE w:val="0"/>
        <w:autoSpaceDN w:val="0"/>
        <w:adjustRightInd w:val="0"/>
        <w:spacing w:after="720"/>
        <w:jc w:val="center"/>
        <w:rPr>
          <w:color w:val="008000"/>
          <w:lang w:val="en-GB"/>
        </w:rPr>
      </w:pPr>
    </w:p>
    <w:p w14:paraId="3BBCAB86" w14:textId="4051652C" w:rsidR="003F1EF0" w:rsidRPr="00D067E0" w:rsidRDefault="007C20C6">
      <w:pPr>
        <w:autoSpaceDE w:val="0"/>
        <w:autoSpaceDN w:val="0"/>
        <w:adjustRightInd w:val="0"/>
        <w:spacing w:after="720"/>
        <w:jc w:val="center"/>
        <w:rPr>
          <w:rFonts w:ascii="Times" w:hAnsi="Times"/>
          <w:b/>
          <w:lang w:val="en-GB"/>
        </w:rPr>
      </w:pPr>
      <w:r w:rsidRPr="00D067E0">
        <w:rPr>
          <w:lang w:val="en-GB"/>
        </w:rPr>
        <w:fldChar w:fldCharType="begin"/>
      </w:r>
      <w:r w:rsidRPr="00D067E0">
        <w:rPr>
          <w:lang w:val="en-GB"/>
        </w:rPr>
        <w:instrText xml:space="preserve"> COMMENTS  \* MERGEFORMAT </w:instrText>
      </w:r>
      <w:r w:rsidRPr="00D067E0">
        <w:rPr>
          <w:lang w:val="en-GB"/>
        </w:rPr>
        <w:fldChar w:fldCharType="separate"/>
      </w:r>
      <w:r w:rsidR="005B2D48" w:rsidRPr="00D067E0">
        <w:rPr>
          <w:lang w:val="en-GB"/>
        </w:rPr>
        <w:t>Copyright © 2016</w:t>
      </w:r>
      <w:r w:rsidR="000948EC" w:rsidRPr="00D067E0">
        <w:rPr>
          <w:lang w:val="en-GB"/>
        </w:rPr>
        <w:t xml:space="preserve"> Open Geospatial Consortium.</w:t>
      </w:r>
      <w:r w:rsidRPr="00D067E0">
        <w:rPr>
          <w:lang w:val="en-GB"/>
        </w:rPr>
        <w:fldChar w:fldCharType="end"/>
      </w:r>
      <w:r w:rsidR="003F1EF0" w:rsidRPr="00D067E0">
        <w:rPr>
          <w:lang w:val="en-GB"/>
        </w:rPr>
        <w:br/>
        <w:t xml:space="preserve">To obtain additional rights of use, visit </w:t>
      </w:r>
      <w:hyperlink r:id="rId7" w:history="1">
        <w:r w:rsidR="003F1EF0" w:rsidRPr="00D067E0">
          <w:rPr>
            <w:u w:val="single"/>
            <w:lang w:val="en-GB"/>
          </w:rPr>
          <w:t>http://www.opengeospatial.org/legal/</w:t>
        </w:r>
      </w:hyperlink>
      <w:r w:rsidR="003F1EF0" w:rsidRPr="00D067E0">
        <w:rPr>
          <w:lang w:val="en-GB"/>
        </w:rPr>
        <w:t>.</w:t>
      </w:r>
    </w:p>
    <w:p w14:paraId="500D08F3" w14:textId="77777777" w:rsidR="003F1EF0" w:rsidRPr="00D067E0" w:rsidRDefault="003F1EF0" w:rsidP="003F1EF0">
      <w:pPr>
        <w:pStyle w:val="zzCopyright"/>
        <w:pBdr>
          <w:top w:val="none" w:sz="0" w:space="0" w:color="auto"/>
          <w:left w:val="none" w:sz="0" w:space="0" w:color="auto"/>
          <w:bottom w:val="none" w:sz="0" w:space="0" w:color="auto"/>
          <w:right w:val="none" w:sz="0" w:space="0" w:color="auto"/>
        </w:pBdr>
        <w:jc w:val="center"/>
        <w:outlineLvl w:val="0"/>
        <w:rPr>
          <w:rFonts w:ascii="Times" w:hAnsi="Times"/>
          <w:b/>
          <w:color w:val="auto"/>
          <w:lang w:val="en-GB"/>
        </w:rPr>
      </w:pPr>
      <w:r w:rsidRPr="00D067E0">
        <w:rPr>
          <w:rFonts w:ascii="Times" w:hAnsi="Times"/>
          <w:b/>
          <w:color w:val="auto"/>
          <w:lang w:val="en-GB"/>
        </w:rPr>
        <w:t>Warning</w:t>
      </w:r>
    </w:p>
    <w:p w14:paraId="1F1D20E1" w14:textId="77777777" w:rsidR="00AE52B2" w:rsidRPr="00D067E0" w:rsidRDefault="00AE52B2" w:rsidP="00AE52B2">
      <w:pPr>
        <w:pStyle w:val="zzCover"/>
        <w:framePr w:hSpace="142" w:vSpace="142" w:wrap="auto" w:vAnchor="page" w:hAnchor="page" w:x="1700" w:y="13325"/>
        <w:tabs>
          <w:tab w:val="left" w:pos="1980"/>
        </w:tabs>
        <w:suppressAutoHyphens/>
        <w:spacing w:after="0"/>
        <w:jc w:val="left"/>
        <w:rPr>
          <w:b w:val="0"/>
          <w:color w:val="auto"/>
          <w:sz w:val="20"/>
          <w:lang w:val="en-GB"/>
        </w:rPr>
      </w:pPr>
      <w:r w:rsidRPr="00D067E0">
        <w:rPr>
          <w:b w:val="0"/>
          <w:color w:val="auto"/>
          <w:sz w:val="20"/>
          <w:lang w:val="en-GB"/>
        </w:rPr>
        <w:t>Document type: </w:t>
      </w:r>
      <w:r w:rsidRPr="00D067E0">
        <w:rPr>
          <w:b w:val="0"/>
          <w:color w:val="auto"/>
          <w:sz w:val="20"/>
          <w:lang w:val="en-GB"/>
        </w:rPr>
        <w:tab/>
      </w:r>
      <w:r w:rsidRPr="00D067E0">
        <w:rPr>
          <w:b w:val="0"/>
          <w:color w:val="auto"/>
          <w:szCs w:val="24"/>
          <w:lang w:val="en-GB"/>
        </w:rPr>
        <w:t>OGC</w:t>
      </w:r>
      <w:r w:rsidRPr="00D067E0">
        <w:rPr>
          <w:b w:val="0"/>
          <w:color w:val="auto"/>
          <w:szCs w:val="24"/>
          <w:vertAlign w:val="superscript"/>
          <w:lang w:val="en-GB"/>
        </w:rPr>
        <w:t xml:space="preserve">® </w:t>
      </w:r>
      <w:r w:rsidRPr="00D067E0">
        <w:rPr>
          <w:b w:val="0"/>
          <w:color w:val="auto"/>
          <w:szCs w:val="24"/>
          <w:lang w:val="en-GB"/>
        </w:rPr>
        <w:t>Engineering Report</w:t>
      </w:r>
    </w:p>
    <w:p w14:paraId="3B831FF8" w14:textId="77777777" w:rsidR="00AE52B2" w:rsidRPr="00D067E0" w:rsidRDefault="00AE52B2" w:rsidP="00AE52B2">
      <w:pPr>
        <w:pStyle w:val="zzCover"/>
        <w:framePr w:hSpace="142" w:vSpace="142" w:wrap="auto" w:vAnchor="page" w:hAnchor="page" w:x="1700" w:y="13325"/>
        <w:tabs>
          <w:tab w:val="left" w:pos="1980"/>
        </w:tabs>
        <w:suppressAutoHyphens/>
        <w:spacing w:after="0"/>
        <w:jc w:val="left"/>
        <w:rPr>
          <w:b w:val="0"/>
          <w:color w:val="auto"/>
          <w:sz w:val="20"/>
          <w:lang w:val="en-GB"/>
        </w:rPr>
      </w:pPr>
      <w:r w:rsidRPr="00D067E0">
        <w:rPr>
          <w:b w:val="0"/>
          <w:color w:val="auto"/>
          <w:sz w:val="20"/>
          <w:lang w:val="en-GB"/>
        </w:rPr>
        <w:t>Document subtype:</w:t>
      </w:r>
      <w:r w:rsidRPr="00D067E0">
        <w:rPr>
          <w:b w:val="0"/>
          <w:color w:val="auto"/>
          <w:sz w:val="20"/>
          <w:lang w:val="en-GB"/>
        </w:rPr>
        <w:tab/>
      </w:r>
      <w:r w:rsidRPr="00D067E0">
        <w:rPr>
          <w:b w:val="0"/>
          <w:color w:val="auto"/>
          <w:szCs w:val="24"/>
          <w:lang w:val="en-GB"/>
        </w:rPr>
        <w:t>NA</w:t>
      </w:r>
    </w:p>
    <w:p w14:paraId="306E4AD5" w14:textId="77777777" w:rsidR="00AE52B2" w:rsidRPr="00D067E0" w:rsidRDefault="00AE52B2" w:rsidP="00AE52B2">
      <w:pPr>
        <w:pStyle w:val="zzCover"/>
        <w:framePr w:hSpace="142" w:vSpace="142" w:wrap="auto" w:vAnchor="page" w:hAnchor="page" w:x="1700" w:y="13325"/>
        <w:tabs>
          <w:tab w:val="left" w:pos="1980"/>
        </w:tabs>
        <w:suppressAutoHyphens/>
        <w:spacing w:after="0"/>
        <w:jc w:val="left"/>
        <w:rPr>
          <w:b w:val="0"/>
          <w:color w:val="auto"/>
          <w:sz w:val="20"/>
          <w:lang w:val="en-GB"/>
        </w:rPr>
      </w:pPr>
      <w:r w:rsidRPr="00D067E0">
        <w:rPr>
          <w:b w:val="0"/>
          <w:color w:val="auto"/>
          <w:sz w:val="20"/>
          <w:lang w:val="en-GB"/>
        </w:rPr>
        <w:t>Document stage: </w:t>
      </w:r>
      <w:r w:rsidRPr="00D067E0">
        <w:rPr>
          <w:b w:val="0"/>
          <w:color w:val="auto"/>
          <w:sz w:val="20"/>
          <w:lang w:val="en-GB"/>
        </w:rPr>
        <w:tab/>
      </w:r>
      <w:r w:rsidRPr="00D067E0">
        <w:rPr>
          <w:b w:val="0"/>
          <w:color w:val="auto"/>
          <w:szCs w:val="24"/>
          <w:lang w:val="en-GB"/>
        </w:rPr>
        <w:t>Not approved for public release</w:t>
      </w:r>
    </w:p>
    <w:p w14:paraId="123989C6" w14:textId="77777777" w:rsidR="00AE52B2" w:rsidRPr="00D067E0" w:rsidRDefault="00AE52B2" w:rsidP="00AE52B2">
      <w:pPr>
        <w:pStyle w:val="zzCover"/>
        <w:framePr w:hSpace="142" w:vSpace="142" w:wrap="auto" w:vAnchor="page" w:hAnchor="page" w:x="1700" w:y="13325"/>
        <w:tabs>
          <w:tab w:val="left" w:pos="1980"/>
        </w:tabs>
        <w:suppressAutoHyphens/>
        <w:spacing w:after="0"/>
        <w:jc w:val="left"/>
        <w:rPr>
          <w:color w:val="auto"/>
          <w:sz w:val="16"/>
          <w:lang w:val="en-GB"/>
        </w:rPr>
      </w:pPr>
      <w:r w:rsidRPr="00D067E0">
        <w:rPr>
          <w:b w:val="0"/>
          <w:color w:val="auto"/>
          <w:sz w:val="20"/>
          <w:lang w:val="en-GB"/>
        </w:rPr>
        <w:t>Document language: </w:t>
      </w:r>
      <w:r w:rsidRPr="00D067E0">
        <w:rPr>
          <w:b w:val="0"/>
          <w:color w:val="auto"/>
          <w:sz w:val="20"/>
          <w:lang w:val="en-GB"/>
        </w:rPr>
        <w:tab/>
      </w:r>
      <w:r w:rsidRPr="00D067E0">
        <w:rPr>
          <w:b w:val="0"/>
          <w:color w:val="auto"/>
          <w:szCs w:val="24"/>
          <w:lang w:val="en-GB"/>
        </w:rPr>
        <w:t>English</w:t>
      </w:r>
    </w:p>
    <w:p w14:paraId="446733D7" w14:textId="77777777" w:rsidR="003F1EF0" w:rsidRPr="00D067E0" w:rsidRDefault="003F1EF0">
      <w:pPr>
        <w:pStyle w:val="zzCopyright"/>
        <w:pBdr>
          <w:top w:val="none" w:sz="0" w:space="0" w:color="auto"/>
          <w:left w:val="none" w:sz="0" w:space="0" w:color="auto"/>
          <w:bottom w:val="none" w:sz="0" w:space="0" w:color="auto"/>
          <w:right w:val="none" w:sz="0" w:space="0" w:color="auto"/>
        </w:pBdr>
        <w:rPr>
          <w:rFonts w:ascii="Times" w:hAnsi="Times"/>
          <w:color w:val="auto"/>
          <w:lang w:val="en-GB"/>
        </w:rPr>
      </w:pPr>
      <w:r w:rsidRPr="00D067E0">
        <w:rPr>
          <w:rFonts w:ascii="Times" w:hAnsi="Times"/>
          <w:color w:val="auto"/>
          <w:lang w:val="en-GB"/>
        </w:rPr>
        <w:t xml:space="preserve">This document is not an OGC Standard. </w:t>
      </w:r>
      <w:r w:rsidRPr="00D067E0">
        <w:rPr>
          <w:color w:val="auto"/>
          <w:lang w:val="en-GB"/>
        </w:rPr>
        <w:t>This document presents a discussion of technology issues considered in an initiative of the OGC Interoperability Program. This document does not represent an official position of the OGC. It is subject to change without notice and may not be referred to as an OGC Standard. However, the discussions in this document could very well lead to the definition of an OGC Standard.</w:t>
      </w:r>
      <w:r w:rsidRPr="00D067E0">
        <w:rPr>
          <w:rFonts w:ascii="Times" w:hAnsi="Times"/>
          <w:color w:val="auto"/>
          <w:lang w:val="en-GB"/>
        </w:rPr>
        <w:t xml:space="preserve"> </w:t>
      </w:r>
    </w:p>
    <w:p w14:paraId="463CA0D0" w14:textId="77777777" w:rsidR="00080020" w:rsidRPr="00D067E0" w:rsidRDefault="00080020" w:rsidP="00080020">
      <w:pPr>
        <w:rPr>
          <w:lang w:val="en-GB"/>
        </w:rPr>
      </w:pPr>
      <w:r w:rsidRPr="00D067E0">
        <w:rPr>
          <w:lang w:val="en-GB"/>
        </w:rPr>
        <w:lastRenderedPageBreak/>
        <w:t>License Agreement</w:t>
      </w:r>
    </w:p>
    <w:p w14:paraId="1EF22002" w14:textId="77777777" w:rsidR="00080020" w:rsidRPr="00D067E0" w:rsidRDefault="00080020" w:rsidP="00080020">
      <w:pPr>
        <w:rPr>
          <w:sz w:val="16"/>
          <w:szCs w:val="16"/>
          <w:lang w:val="en-GB"/>
        </w:rPr>
      </w:pPr>
      <w:r w:rsidRPr="00D067E0">
        <w:rPr>
          <w:sz w:val="16"/>
          <w:szCs w:val="16"/>
          <w:lang w:val="en-GB"/>
        </w:rPr>
        <w:t>Permission is hereby granted by the Open Geospatial Consortium, ("Licensor"), free of charge and subject to the terms set forth below, to any person obtaining a copy of this Intellectual Property and any associated documentation, to deal in the Intellectual Property without restriction (except as set forth below), including without limitation the rights to implement, use, copy, modify, merge, publish, distribute, and/or sublicense copies of the Intellectual Property, and to permit persons to whom the Intellectual Property is furnished to do so, provided that all copyright notices on the intellectual property are retained intact and that each person to whom the Intellectual Property is furnished agrees to the terms of this Agreement.</w:t>
      </w:r>
    </w:p>
    <w:p w14:paraId="49C2BB67" w14:textId="77777777" w:rsidR="00080020" w:rsidRPr="00D067E0" w:rsidRDefault="00080020" w:rsidP="00080020">
      <w:pPr>
        <w:rPr>
          <w:sz w:val="16"/>
          <w:szCs w:val="16"/>
          <w:lang w:val="en-GB"/>
        </w:rPr>
      </w:pPr>
      <w:r w:rsidRPr="00D067E0">
        <w:rPr>
          <w:sz w:val="16"/>
          <w:szCs w:val="16"/>
          <w:lang w:val="en-GB"/>
        </w:rPr>
        <w:t>If you modify the Intellectual Property, all copies of the modified Intellectual Property must include, in addition to the above copyright notice, a notice that the Intellectual Property includes modifications that have not been approved or adopted by LICENSOR.</w:t>
      </w:r>
    </w:p>
    <w:p w14:paraId="4E9C2D9E" w14:textId="77777777" w:rsidR="00080020" w:rsidRPr="00D067E0" w:rsidRDefault="00080020" w:rsidP="00080020">
      <w:pPr>
        <w:rPr>
          <w:sz w:val="16"/>
          <w:szCs w:val="16"/>
          <w:lang w:val="en-GB"/>
        </w:rPr>
      </w:pPr>
      <w:r w:rsidRPr="00D067E0">
        <w:rPr>
          <w:sz w:val="16"/>
          <w:szCs w:val="16"/>
          <w:lang w:val="en-GB"/>
        </w:rPr>
        <w:t>THIS LICENSE IS A COPYRIGHT LICENSE ONLY, AND DOES NOT CONVEY ANY RIGHTS UNDER ANY PATENTS THAT MAY BE IN FORCE ANYWHERE IN THE WORLD.</w:t>
      </w:r>
    </w:p>
    <w:p w14:paraId="588EE003" w14:textId="77777777" w:rsidR="00080020" w:rsidRPr="00D067E0" w:rsidRDefault="00080020" w:rsidP="00080020">
      <w:pPr>
        <w:rPr>
          <w:sz w:val="16"/>
          <w:szCs w:val="16"/>
          <w:lang w:val="en-GB"/>
        </w:rPr>
      </w:pPr>
      <w:r w:rsidRPr="00D067E0">
        <w:rPr>
          <w:sz w:val="16"/>
          <w:szCs w:val="16"/>
          <w:lang w:val="en-GB"/>
        </w:rPr>
        <w:t>THE INTELLECTUAL PROPERTY IS PROVIDED "AS IS", WITHOUT WARRANTY OF ANY KIND, EXPRESS OR IMPLIED, INCLUDING BUT NOT LIMITED TO THE WARRANTIES OF MERCHANTABILITY, FITNESS FOR A PARTICULAR PURPOSE, AND NONINFRINGEMENT OF THIRD PARTY RIGHTS. THE COPYRIGHT HOLDER OR HOLDERS INCLUDED IN THIS NOTICE DO NOT WARRANT THAT THE FUNCTIONS CONTAINED IN THE INTELLECTUAL PROPERTY WILL MEET YOUR REQUIREMENTS OR THAT THE OPERATION OF THE INTELLECTUAL PROPERTY WILL BE UNINTERRUPTED OR ERROR FREE. ANY USE OF THE INTELLECTUAL PROPERTY SHALL BE MADE ENTIRELY AT THE USER’S OWN RISK. IN NO EVENT SHALL THE COPYRIGHT HOLDER OR ANY CONTRIBUTOR OF INTELLECTUAL PROPERTY RIGHTS TO THE INTELLECTUAL PROPERTY BE LIABLE FOR ANY CLAIM, OR ANY DIRECT, SPECIAL, INDIRECT OR CONSEQUENTIAL DAMAGES, OR ANY DAMAGES WHATSOEVER RESULTING FROM ANY ALLEGED INFRINGEMENT OR ANY LOSS OF USE, DATA OR PROFITS, WHETHER IN AN ACTION OF CONTRACT, NEGLIGENCE OR UNDER ANY OTHER LEGAL THEORY, ARISING OUT OF OR IN CONNECTION WITH THE IMPLEMENTATION, USE, COMMERCIALIZATION OR PERFORMANCE OF THIS INTELLECTUAL PROPERTY.</w:t>
      </w:r>
    </w:p>
    <w:p w14:paraId="7C34B637" w14:textId="77777777" w:rsidR="00080020" w:rsidRPr="00D067E0" w:rsidRDefault="00080020" w:rsidP="00080020">
      <w:pPr>
        <w:rPr>
          <w:sz w:val="16"/>
          <w:szCs w:val="16"/>
          <w:lang w:val="en-GB"/>
        </w:rPr>
      </w:pPr>
      <w:r w:rsidRPr="00D067E0">
        <w:rPr>
          <w:sz w:val="16"/>
          <w:szCs w:val="16"/>
          <w:lang w:val="en-GB"/>
        </w:rPr>
        <w:t>This license is effective until terminated. You may terminate it at any time by destroying the Intellectual Property together with all copies in any form. The license will also terminate if you fail to comply with any term or condition of this Agreement. Except as provided in the following sentence, no such termination of this license shall require the termination of any third party end-user sublicense to the Intellectual Property which is in force as of the date of notice of such termination. In addition, should the Intellectual Property, or the operation of the Intellectual Property, infringe, or in LICENSOR’s sole opinion be likely to infringe, any patent, copyright, trademark or other right of a third party, you agree that LICENSOR, in its sole discretion, may terminate this license without any compensation or liability to you, your licensees or any other party. You agree upon termination of any kind to destroy or cause to be destroyed the Intellectual Property together with all copies in any form, whether held by you or by any third party.</w:t>
      </w:r>
    </w:p>
    <w:p w14:paraId="0D3F681A" w14:textId="77777777" w:rsidR="00080020" w:rsidRPr="00D067E0" w:rsidRDefault="00080020" w:rsidP="00080020">
      <w:pPr>
        <w:rPr>
          <w:sz w:val="16"/>
          <w:szCs w:val="16"/>
          <w:lang w:val="en-GB"/>
        </w:rPr>
      </w:pPr>
      <w:r w:rsidRPr="00D067E0">
        <w:rPr>
          <w:sz w:val="16"/>
          <w:szCs w:val="16"/>
          <w:lang w:val="en-GB"/>
        </w:rPr>
        <w:t>Except as contained in this notice, the name of LICENSOR or of any other holder of a copyright in all or part of the Intellectual Property shall not be used in advertising or otherwise to promote the sale, use or other dealings in this Intellectual Property without prior written authorization of LICENSOR or such copyright holder. LICENSOR is and shall at all times be the sole entity that may authorize you or any third party to use certification marks, trademarks or other special designations to indicate compliance with any LICENSOR standards or specifications.</w:t>
      </w:r>
    </w:p>
    <w:p w14:paraId="54895455" w14:textId="77777777" w:rsidR="00080020" w:rsidRPr="00D067E0" w:rsidRDefault="00080020" w:rsidP="00080020">
      <w:pPr>
        <w:rPr>
          <w:sz w:val="16"/>
          <w:szCs w:val="16"/>
          <w:lang w:val="en-GB"/>
        </w:rPr>
      </w:pPr>
      <w:r w:rsidRPr="00D067E0">
        <w:rPr>
          <w:sz w:val="16"/>
          <w:szCs w:val="16"/>
          <w:lang w:val="en-GB"/>
        </w:rPr>
        <w:t>This Agreement is governed by the laws of the Commonwealth of Massachusetts. The application to this Agreement of the United Nations Convention on Contracts for the International Sale of Goods is hereby expressly excluded. In the event any provision of this Agreement shall be deemed unenforceable, void or invalid, such provision shall be modified so as to make it valid and enforceable, and as so modified the entire Agreement shall remain in full force and effect. No decision, action or inaction by LICENSOR shall be construed to be a waiver of any rights or remedies available to it.</w:t>
      </w:r>
    </w:p>
    <w:p w14:paraId="33752522" w14:textId="77777777" w:rsidR="00080020" w:rsidRPr="00D067E0" w:rsidRDefault="00080020" w:rsidP="00080020">
      <w:pPr>
        <w:rPr>
          <w:noProof/>
          <w:sz w:val="23"/>
          <w:szCs w:val="24"/>
          <w:lang w:val="en-GB"/>
        </w:rPr>
      </w:pPr>
      <w:r w:rsidRPr="00D067E0">
        <w:rPr>
          <w:sz w:val="16"/>
          <w:szCs w:val="16"/>
          <w:lang w:val="en-GB"/>
        </w:rPr>
        <w:t xml:space="preserve">None of the Intellectual Property or underlying information or technology may be downloaded or otherwise exported or </w:t>
      </w:r>
      <w:proofErr w:type="spellStart"/>
      <w:r w:rsidRPr="00D067E0">
        <w:rPr>
          <w:sz w:val="16"/>
          <w:szCs w:val="16"/>
          <w:lang w:val="en-GB"/>
        </w:rPr>
        <w:t>reexported</w:t>
      </w:r>
      <w:proofErr w:type="spellEnd"/>
      <w:r w:rsidRPr="00D067E0">
        <w:rPr>
          <w:sz w:val="16"/>
          <w:szCs w:val="16"/>
          <w:lang w:val="en-GB"/>
        </w:rPr>
        <w:t xml:space="preserve"> in violation of U.S. export laws and regulations. In addition, you are responsible for complying with any local laws in your jurisdiction which may impact your right to import, export or use the Intellectual Property, and you represent that you have complied with any regulations or registration procedures required by applicable law to make this license enforceable</w:t>
      </w:r>
    </w:p>
    <w:p w14:paraId="301E648A" w14:textId="77777777" w:rsidR="003F1EF0" w:rsidRPr="00D067E0" w:rsidRDefault="003F1EF0">
      <w:pPr>
        <w:pStyle w:val="zzContents"/>
        <w:tabs>
          <w:tab w:val="right" w:pos="8640"/>
        </w:tabs>
        <w:spacing w:before="720" w:after="240" w:line="240" w:lineRule="auto"/>
        <w:rPr>
          <w:lang w:val="en-GB"/>
        </w:rPr>
      </w:pPr>
      <w:r w:rsidRPr="00D067E0">
        <w:rPr>
          <w:sz w:val="32"/>
          <w:szCs w:val="32"/>
          <w:lang w:val="en-GB"/>
        </w:rPr>
        <w:lastRenderedPageBreak/>
        <w:t>Contents</w:t>
      </w:r>
      <w:r w:rsidRPr="00D067E0">
        <w:rPr>
          <w:lang w:val="en-GB"/>
        </w:rPr>
        <w:tab/>
      </w:r>
      <w:r w:rsidRPr="00D067E0">
        <w:rPr>
          <w:b w:val="0"/>
          <w:sz w:val="24"/>
          <w:szCs w:val="24"/>
          <w:lang w:val="en-GB"/>
        </w:rPr>
        <w:t>Page</w:t>
      </w:r>
    </w:p>
    <w:p w14:paraId="27060F2F" w14:textId="77777777" w:rsidR="00595798" w:rsidRDefault="003F1EF0">
      <w:pPr>
        <w:pStyle w:val="TOC1"/>
        <w:rPr>
          <w:rFonts w:asciiTheme="minorHAnsi" w:eastAsiaTheme="minorEastAsia" w:hAnsiTheme="minorHAnsi" w:cstheme="minorBidi"/>
          <w:lang w:val="en-GB" w:eastAsia="en-GB"/>
        </w:rPr>
      </w:pPr>
      <w:r w:rsidRPr="00D067E0">
        <w:rPr>
          <w:lang w:val="en-GB"/>
        </w:rPr>
        <w:fldChar w:fldCharType="begin"/>
      </w:r>
      <w:r w:rsidRPr="00D067E0">
        <w:rPr>
          <w:lang w:val="en-GB"/>
        </w:rPr>
        <w:instrText xml:space="preserve"> TOC \o "1-4" \f \t "a2,2,a3,3,ANNEX,1,Introduction,1,zzBiblio,1,zzForeword,1,zzIndex,9 ,1" </w:instrText>
      </w:r>
      <w:r w:rsidRPr="00D067E0">
        <w:rPr>
          <w:lang w:val="en-GB"/>
        </w:rPr>
        <w:fldChar w:fldCharType="separate"/>
      </w:r>
      <w:r w:rsidR="00595798" w:rsidRPr="00C8321A">
        <w:rPr>
          <w:lang w:val="en-GB"/>
        </w:rPr>
        <w:t>1</w:t>
      </w:r>
      <w:r w:rsidR="00595798">
        <w:rPr>
          <w:rFonts w:asciiTheme="minorHAnsi" w:eastAsiaTheme="minorEastAsia" w:hAnsiTheme="minorHAnsi" w:cstheme="minorBidi"/>
          <w:lang w:val="en-GB" w:eastAsia="en-GB"/>
        </w:rPr>
        <w:tab/>
      </w:r>
      <w:r w:rsidR="00595798" w:rsidRPr="00C8321A">
        <w:rPr>
          <w:lang w:val="en-GB"/>
        </w:rPr>
        <w:t>Introduction</w:t>
      </w:r>
      <w:r w:rsidR="00595798">
        <w:tab/>
      </w:r>
      <w:r w:rsidR="00595798">
        <w:fldChar w:fldCharType="begin"/>
      </w:r>
      <w:r w:rsidR="00595798">
        <w:instrText xml:space="preserve"> PAGEREF _Toc462334818 \h </w:instrText>
      </w:r>
      <w:r w:rsidR="00595798">
        <w:fldChar w:fldCharType="separate"/>
      </w:r>
      <w:r w:rsidR="00595798">
        <w:t>1</w:t>
      </w:r>
      <w:r w:rsidR="00595798">
        <w:fldChar w:fldCharType="end"/>
      </w:r>
    </w:p>
    <w:p w14:paraId="2E813705" w14:textId="77777777" w:rsidR="00595798" w:rsidRDefault="00595798">
      <w:pPr>
        <w:pStyle w:val="TOC2"/>
        <w:rPr>
          <w:rFonts w:asciiTheme="minorHAnsi" w:eastAsiaTheme="minorEastAsia" w:hAnsiTheme="minorHAnsi" w:cstheme="minorBidi"/>
          <w:lang w:val="en-GB" w:eastAsia="en-GB"/>
        </w:rPr>
      </w:pPr>
      <w:r w:rsidRPr="00C8321A">
        <w:rPr>
          <w:lang w:val="en-GB"/>
        </w:rPr>
        <w:t>1.1</w:t>
      </w:r>
      <w:r>
        <w:rPr>
          <w:rFonts w:asciiTheme="minorHAnsi" w:eastAsiaTheme="minorEastAsia" w:hAnsiTheme="minorHAnsi" w:cstheme="minorBidi"/>
          <w:lang w:val="en-GB" w:eastAsia="en-GB"/>
        </w:rPr>
        <w:tab/>
      </w:r>
      <w:r w:rsidRPr="00C8321A">
        <w:rPr>
          <w:lang w:val="en-GB"/>
        </w:rPr>
        <w:t>Scope</w:t>
      </w:r>
      <w:r>
        <w:tab/>
      </w:r>
      <w:r>
        <w:fldChar w:fldCharType="begin"/>
      </w:r>
      <w:r>
        <w:instrText xml:space="preserve"> PAGEREF _Toc462334819 \h </w:instrText>
      </w:r>
      <w:r>
        <w:fldChar w:fldCharType="separate"/>
      </w:r>
      <w:r>
        <w:t>1</w:t>
      </w:r>
      <w:r>
        <w:fldChar w:fldCharType="end"/>
      </w:r>
    </w:p>
    <w:p w14:paraId="2E289675" w14:textId="77777777" w:rsidR="00595798" w:rsidRDefault="00595798">
      <w:pPr>
        <w:pStyle w:val="TOC2"/>
        <w:rPr>
          <w:rFonts w:asciiTheme="minorHAnsi" w:eastAsiaTheme="minorEastAsia" w:hAnsiTheme="minorHAnsi" w:cstheme="minorBidi"/>
          <w:lang w:val="en-GB" w:eastAsia="en-GB"/>
        </w:rPr>
      </w:pPr>
      <w:r w:rsidRPr="00C8321A">
        <w:rPr>
          <w:lang w:val="en-GB"/>
        </w:rPr>
        <w:t>1.2</w:t>
      </w:r>
      <w:r>
        <w:rPr>
          <w:rFonts w:asciiTheme="minorHAnsi" w:eastAsiaTheme="minorEastAsia" w:hAnsiTheme="minorHAnsi" w:cstheme="minorBidi"/>
          <w:lang w:val="en-GB" w:eastAsia="en-GB"/>
        </w:rPr>
        <w:tab/>
      </w:r>
      <w:r w:rsidRPr="00C8321A">
        <w:rPr>
          <w:lang w:val="en-GB"/>
        </w:rPr>
        <w:t>Document contributor contact points</w:t>
      </w:r>
      <w:r>
        <w:tab/>
      </w:r>
      <w:r>
        <w:fldChar w:fldCharType="begin"/>
      </w:r>
      <w:r>
        <w:instrText xml:space="preserve"> PAGEREF _Toc462334820 \h </w:instrText>
      </w:r>
      <w:r>
        <w:fldChar w:fldCharType="separate"/>
      </w:r>
      <w:r>
        <w:t>1</w:t>
      </w:r>
      <w:r>
        <w:fldChar w:fldCharType="end"/>
      </w:r>
    </w:p>
    <w:p w14:paraId="6620BF99" w14:textId="77777777" w:rsidR="00595798" w:rsidRDefault="00595798">
      <w:pPr>
        <w:pStyle w:val="TOC2"/>
        <w:rPr>
          <w:rFonts w:asciiTheme="minorHAnsi" w:eastAsiaTheme="minorEastAsia" w:hAnsiTheme="minorHAnsi" w:cstheme="minorBidi"/>
          <w:lang w:val="en-GB" w:eastAsia="en-GB"/>
        </w:rPr>
      </w:pPr>
      <w:r w:rsidRPr="00C8321A">
        <w:rPr>
          <w:lang w:val="en-GB"/>
        </w:rPr>
        <w:t>1.3</w:t>
      </w:r>
      <w:r>
        <w:rPr>
          <w:rFonts w:asciiTheme="minorHAnsi" w:eastAsiaTheme="minorEastAsia" w:hAnsiTheme="minorHAnsi" w:cstheme="minorBidi"/>
          <w:lang w:val="en-GB" w:eastAsia="en-GB"/>
        </w:rPr>
        <w:tab/>
      </w:r>
      <w:r w:rsidRPr="00C8321A">
        <w:rPr>
          <w:lang w:val="en-GB"/>
        </w:rPr>
        <w:t>Revision history</w:t>
      </w:r>
      <w:r>
        <w:tab/>
      </w:r>
      <w:r>
        <w:fldChar w:fldCharType="begin"/>
      </w:r>
      <w:r>
        <w:instrText xml:space="preserve"> PAGEREF _Toc462334821 \h </w:instrText>
      </w:r>
      <w:r>
        <w:fldChar w:fldCharType="separate"/>
      </w:r>
      <w:r>
        <w:t>1</w:t>
      </w:r>
      <w:r>
        <w:fldChar w:fldCharType="end"/>
      </w:r>
    </w:p>
    <w:p w14:paraId="11633A29" w14:textId="77777777" w:rsidR="00595798" w:rsidRDefault="00595798">
      <w:pPr>
        <w:pStyle w:val="TOC2"/>
        <w:rPr>
          <w:rFonts w:asciiTheme="minorHAnsi" w:eastAsiaTheme="minorEastAsia" w:hAnsiTheme="minorHAnsi" w:cstheme="minorBidi"/>
          <w:lang w:val="en-GB" w:eastAsia="en-GB"/>
        </w:rPr>
      </w:pPr>
      <w:r w:rsidRPr="00C8321A">
        <w:rPr>
          <w:lang w:val="en-GB"/>
        </w:rPr>
        <w:t>1.4</w:t>
      </w:r>
      <w:r>
        <w:rPr>
          <w:rFonts w:asciiTheme="minorHAnsi" w:eastAsiaTheme="minorEastAsia" w:hAnsiTheme="minorHAnsi" w:cstheme="minorBidi"/>
          <w:lang w:val="en-GB" w:eastAsia="en-GB"/>
        </w:rPr>
        <w:tab/>
      </w:r>
      <w:r w:rsidRPr="00C8321A">
        <w:rPr>
          <w:lang w:val="en-GB"/>
        </w:rPr>
        <w:t>Future work</w:t>
      </w:r>
      <w:r>
        <w:tab/>
      </w:r>
      <w:r>
        <w:fldChar w:fldCharType="begin"/>
      </w:r>
      <w:r>
        <w:instrText xml:space="preserve"> PAGEREF _Toc462334822 \h </w:instrText>
      </w:r>
      <w:r>
        <w:fldChar w:fldCharType="separate"/>
      </w:r>
      <w:r>
        <w:t>2</w:t>
      </w:r>
      <w:r>
        <w:fldChar w:fldCharType="end"/>
      </w:r>
    </w:p>
    <w:p w14:paraId="26BAE7C0" w14:textId="77777777" w:rsidR="00595798" w:rsidRDefault="00595798">
      <w:pPr>
        <w:pStyle w:val="TOC2"/>
        <w:rPr>
          <w:rFonts w:asciiTheme="minorHAnsi" w:eastAsiaTheme="minorEastAsia" w:hAnsiTheme="minorHAnsi" w:cstheme="minorBidi"/>
          <w:lang w:val="en-GB" w:eastAsia="en-GB"/>
        </w:rPr>
      </w:pPr>
      <w:r w:rsidRPr="00C8321A">
        <w:rPr>
          <w:lang w:val="en-GB"/>
        </w:rPr>
        <w:t>1.5</w:t>
      </w:r>
      <w:r>
        <w:rPr>
          <w:rFonts w:asciiTheme="minorHAnsi" w:eastAsiaTheme="minorEastAsia" w:hAnsiTheme="minorHAnsi" w:cstheme="minorBidi"/>
          <w:lang w:val="en-GB" w:eastAsia="en-GB"/>
        </w:rPr>
        <w:tab/>
      </w:r>
      <w:r w:rsidRPr="00C8321A">
        <w:rPr>
          <w:lang w:val="en-GB"/>
        </w:rPr>
        <w:t>Forward</w:t>
      </w:r>
      <w:r>
        <w:tab/>
      </w:r>
      <w:r>
        <w:fldChar w:fldCharType="begin"/>
      </w:r>
      <w:r>
        <w:instrText xml:space="preserve"> PAGEREF _Toc462334823 \h </w:instrText>
      </w:r>
      <w:r>
        <w:fldChar w:fldCharType="separate"/>
      </w:r>
      <w:r>
        <w:t>2</w:t>
      </w:r>
      <w:r>
        <w:fldChar w:fldCharType="end"/>
      </w:r>
    </w:p>
    <w:p w14:paraId="6B5974B5" w14:textId="77777777" w:rsidR="00595798" w:rsidRDefault="00595798">
      <w:pPr>
        <w:pStyle w:val="TOC1"/>
        <w:rPr>
          <w:rFonts w:asciiTheme="minorHAnsi" w:eastAsiaTheme="minorEastAsia" w:hAnsiTheme="minorHAnsi" w:cstheme="minorBidi"/>
          <w:lang w:val="en-GB" w:eastAsia="en-GB"/>
        </w:rPr>
      </w:pPr>
      <w:r w:rsidRPr="00C8321A">
        <w:rPr>
          <w:lang w:val="en-GB"/>
        </w:rPr>
        <w:t>2</w:t>
      </w:r>
      <w:r>
        <w:rPr>
          <w:rFonts w:asciiTheme="minorHAnsi" w:eastAsiaTheme="minorEastAsia" w:hAnsiTheme="minorHAnsi" w:cstheme="minorBidi"/>
          <w:lang w:val="en-GB" w:eastAsia="en-GB"/>
        </w:rPr>
        <w:tab/>
      </w:r>
      <w:r w:rsidRPr="00C8321A">
        <w:rPr>
          <w:lang w:val="en-GB"/>
        </w:rPr>
        <w:t>References</w:t>
      </w:r>
      <w:r>
        <w:tab/>
      </w:r>
      <w:r>
        <w:fldChar w:fldCharType="begin"/>
      </w:r>
      <w:r>
        <w:instrText xml:space="preserve"> PAGEREF _Toc462334824 \h </w:instrText>
      </w:r>
      <w:r>
        <w:fldChar w:fldCharType="separate"/>
      </w:r>
      <w:r>
        <w:t>2</w:t>
      </w:r>
      <w:r>
        <w:fldChar w:fldCharType="end"/>
      </w:r>
    </w:p>
    <w:p w14:paraId="61DF3A4A" w14:textId="77777777" w:rsidR="00595798" w:rsidRDefault="00595798">
      <w:pPr>
        <w:pStyle w:val="TOC1"/>
        <w:rPr>
          <w:rFonts w:asciiTheme="minorHAnsi" w:eastAsiaTheme="minorEastAsia" w:hAnsiTheme="minorHAnsi" w:cstheme="minorBidi"/>
          <w:lang w:val="en-GB" w:eastAsia="en-GB"/>
        </w:rPr>
      </w:pPr>
      <w:r w:rsidRPr="00C8321A">
        <w:rPr>
          <w:lang w:val="en-GB"/>
        </w:rPr>
        <w:t>3</w:t>
      </w:r>
      <w:r>
        <w:rPr>
          <w:rFonts w:asciiTheme="minorHAnsi" w:eastAsiaTheme="minorEastAsia" w:hAnsiTheme="minorHAnsi" w:cstheme="minorBidi"/>
          <w:lang w:val="en-GB" w:eastAsia="en-GB"/>
        </w:rPr>
        <w:tab/>
      </w:r>
      <w:r w:rsidRPr="00C8321A">
        <w:rPr>
          <w:lang w:val="en-GB"/>
        </w:rPr>
        <w:t>Terms and definitions</w:t>
      </w:r>
      <w:r>
        <w:tab/>
      </w:r>
      <w:r>
        <w:fldChar w:fldCharType="begin"/>
      </w:r>
      <w:r>
        <w:instrText xml:space="preserve"> PAGEREF _Toc462334825 \h </w:instrText>
      </w:r>
      <w:r>
        <w:fldChar w:fldCharType="separate"/>
      </w:r>
      <w:r>
        <w:t>2</w:t>
      </w:r>
      <w:r>
        <w:fldChar w:fldCharType="end"/>
      </w:r>
    </w:p>
    <w:p w14:paraId="4BCC1082" w14:textId="77777777" w:rsidR="00595798" w:rsidRDefault="00595798">
      <w:pPr>
        <w:pStyle w:val="TOC1"/>
        <w:rPr>
          <w:rFonts w:asciiTheme="minorHAnsi" w:eastAsiaTheme="minorEastAsia" w:hAnsiTheme="minorHAnsi" w:cstheme="minorBidi"/>
          <w:lang w:val="en-GB" w:eastAsia="en-GB"/>
        </w:rPr>
      </w:pPr>
      <w:r w:rsidRPr="00C8321A">
        <w:rPr>
          <w:lang w:val="en-GB"/>
        </w:rPr>
        <w:t>4</w:t>
      </w:r>
      <w:r>
        <w:rPr>
          <w:rFonts w:asciiTheme="minorHAnsi" w:eastAsiaTheme="minorEastAsia" w:hAnsiTheme="minorHAnsi" w:cstheme="minorBidi"/>
          <w:lang w:val="en-GB" w:eastAsia="en-GB"/>
        </w:rPr>
        <w:tab/>
      </w:r>
      <w:r w:rsidRPr="00C8321A">
        <w:rPr>
          <w:lang w:val="en-GB"/>
        </w:rPr>
        <w:t>Conventions</w:t>
      </w:r>
      <w:r>
        <w:tab/>
      </w:r>
      <w:r>
        <w:fldChar w:fldCharType="begin"/>
      </w:r>
      <w:r>
        <w:instrText xml:space="preserve"> PAGEREF _Toc462334826 \h </w:instrText>
      </w:r>
      <w:r>
        <w:fldChar w:fldCharType="separate"/>
      </w:r>
      <w:r>
        <w:t>2</w:t>
      </w:r>
      <w:r>
        <w:fldChar w:fldCharType="end"/>
      </w:r>
    </w:p>
    <w:p w14:paraId="6EA22D15" w14:textId="77777777" w:rsidR="00595798" w:rsidRDefault="00595798">
      <w:pPr>
        <w:pStyle w:val="TOC2"/>
        <w:rPr>
          <w:rFonts w:asciiTheme="minorHAnsi" w:eastAsiaTheme="minorEastAsia" w:hAnsiTheme="minorHAnsi" w:cstheme="minorBidi"/>
          <w:lang w:val="en-GB" w:eastAsia="en-GB"/>
        </w:rPr>
      </w:pPr>
      <w:r w:rsidRPr="00C8321A">
        <w:rPr>
          <w:lang w:val="en-GB"/>
        </w:rPr>
        <w:t>4.1</w:t>
      </w:r>
      <w:r>
        <w:rPr>
          <w:rFonts w:asciiTheme="minorHAnsi" w:eastAsiaTheme="minorEastAsia" w:hAnsiTheme="minorHAnsi" w:cstheme="minorBidi"/>
          <w:lang w:val="en-GB" w:eastAsia="en-GB"/>
        </w:rPr>
        <w:tab/>
      </w:r>
      <w:r w:rsidRPr="00C8321A">
        <w:rPr>
          <w:lang w:val="en-GB"/>
        </w:rPr>
        <w:t>Abbreviated terms</w:t>
      </w:r>
      <w:r>
        <w:tab/>
      </w:r>
      <w:r>
        <w:fldChar w:fldCharType="begin"/>
      </w:r>
      <w:r>
        <w:instrText xml:space="preserve"> PAGEREF _Toc462334827 \h </w:instrText>
      </w:r>
      <w:r>
        <w:fldChar w:fldCharType="separate"/>
      </w:r>
      <w:r>
        <w:t>2</w:t>
      </w:r>
      <w:r>
        <w:fldChar w:fldCharType="end"/>
      </w:r>
    </w:p>
    <w:p w14:paraId="5EA86102" w14:textId="77777777" w:rsidR="00595798" w:rsidRDefault="00595798">
      <w:pPr>
        <w:pStyle w:val="TOC2"/>
        <w:rPr>
          <w:rFonts w:asciiTheme="minorHAnsi" w:eastAsiaTheme="minorEastAsia" w:hAnsiTheme="minorHAnsi" w:cstheme="minorBidi"/>
          <w:lang w:val="en-GB" w:eastAsia="en-GB"/>
        </w:rPr>
      </w:pPr>
      <w:r w:rsidRPr="00C8321A">
        <w:rPr>
          <w:lang w:val="en-GB"/>
        </w:rPr>
        <w:t>4.2</w:t>
      </w:r>
      <w:r>
        <w:rPr>
          <w:rFonts w:asciiTheme="minorHAnsi" w:eastAsiaTheme="minorEastAsia" w:hAnsiTheme="minorHAnsi" w:cstheme="minorBidi"/>
          <w:lang w:val="en-GB" w:eastAsia="en-GB"/>
        </w:rPr>
        <w:tab/>
      </w:r>
      <w:r w:rsidRPr="00C8321A">
        <w:rPr>
          <w:lang w:val="en-GB"/>
        </w:rPr>
        <w:t>Highlighted Sections</w:t>
      </w:r>
      <w:r>
        <w:tab/>
      </w:r>
      <w:r>
        <w:fldChar w:fldCharType="begin"/>
      </w:r>
      <w:r>
        <w:instrText xml:space="preserve"> PAGEREF _Toc462334828 \h </w:instrText>
      </w:r>
      <w:r>
        <w:fldChar w:fldCharType="separate"/>
      </w:r>
      <w:r>
        <w:t>3</w:t>
      </w:r>
      <w:r>
        <w:fldChar w:fldCharType="end"/>
      </w:r>
    </w:p>
    <w:p w14:paraId="7C9E7698" w14:textId="77777777" w:rsidR="00595798" w:rsidRDefault="00595798">
      <w:pPr>
        <w:pStyle w:val="TOC1"/>
        <w:rPr>
          <w:rFonts w:asciiTheme="minorHAnsi" w:eastAsiaTheme="minorEastAsia" w:hAnsiTheme="minorHAnsi" w:cstheme="minorBidi"/>
          <w:lang w:val="en-GB" w:eastAsia="en-GB"/>
        </w:rPr>
      </w:pPr>
      <w:r>
        <w:t>5</w:t>
      </w:r>
      <w:r>
        <w:rPr>
          <w:rFonts w:asciiTheme="minorHAnsi" w:eastAsiaTheme="minorEastAsia" w:hAnsiTheme="minorHAnsi" w:cstheme="minorBidi"/>
          <w:lang w:val="en-GB" w:eastAsia="en-GB"/>
        </w:rPr>
        <w:tab/>
      </w:r>
      <w:r>
        <w:t>Background</w:t>
      </w:r>
      <w:r>
        <w:tab/>
      </w:r>
      <w:r>
        <w:fldChar w:fldCharType="begin"/>
      </w:r>
      <w:r>
        <w:instrText xml:space="preserve"> PAGEREF _Toc462334829 \h </w:instrText>
      </w:r>
      <w:r>
        <w:fldChar w:fldCharType="separate"/>
      </w:r>
      <w:r>
        <w:t>4</w:t>
      </w:r>
      <w:r>
        <w:fldChar w:fldCharType="end"/>
      </w:r>
    </w:p>
    <w:p w14:paraId="6638A27F" w14:textId="77777777" w:rsidR="00595798" w:rsidRDefault="00595798">
      <w:pPr>
        <w:pStyle w:val="TOC2"/>
        <w:rPr>
          <w:rFonts w:asciiTheme="minorHAnsi" w:eastAsiaTheme="minorEastAsia" w:hAnsiTheme="minorHAnsi" w:cstheme="minorBidi"/>
          <w:lang w:val="en-GB" w:eastAsia="en-GB"/>
        </w:rPr>
      </w:pPr>
      <w:r w:rsidRPr="00C8321A">
        <w:rPr>
          <w:lang w:val="en-GB"/>
        </w:rPr>
        <w:t>5.1</w:t>
      </w:r>
      <w:r>
        <w:rPr>
          <w:rFonts w:asciiTheme="minorHAnsi" w:eastAsiaTheme="minorEastAsia" w:hAnsiTheme="minorHAnsi" w:cstheme="minorBidi"/>
          <w:lang w:val="en-GB" w:eastAsia="en-GB"/>
        </w:rPr>
        <w:tab/>
      </w:r>
      <w:r w:rsidRPr="00C8321A">
        <w:rPr>
          <w:lang w:val="en-GB"/>
        </w:rPr>
        <w:t>The MetOcean DWG</w:t>
      </w:r>
      <w:r>
        <w:tab/>
      </w:r>
      <w:r>
        <w:fldChar w:fldCharType="begin"/>
      </w:r>
      <w:r>
        <w:instrText xml:space="preserve"> PAGEREF _Toc462334830 \h </w:instrText>
      </w:r>
      <w:r>
        <w:fldChar w:fldCharType="separate"/>
      </w:r>
      <w:r>
        <w:t>4</w:t>
      </w:r>
      <w:r>
        <w:fldChar w:fldCharType="end"/>
      </w:r>
    </w:p>
    <w:p w14:paraId="25BED6F4" w14:textId="77777777" w:rsidR="00595798" w:rsidRDefault="00595798">
      <w:pPr>
        <w:pStyle w:val="TOC2"/>
        <w:rPr>
          <w:rFonts w:asciiTheme="minorHAnsi" w:eastAsiaTheme="minorEastAsia" w:hAnsiTheme="minorHAnsi" w:cstheme="minorBidi"/>
          <w:lang w:val="en-GB" w:eastAsia="en-GB"/>
        </w:rPr>
      </w:pPr>
      <w:r w:rsidRPr="00C8321A">
        <w:rPr>
          <w:lang w:val="en-GB"/>
        </w:rPr>
        <w:t>5.2</w:t>
      </w:r>
      <w:r>
        <w:rPr>
          <w:rFonts w:asciiTheme="minorHAnsi" w:eastAsiaTheme="minorEastAsia" w:hAnsiTheme="minorHAnsi" w:cstheme="minorBidi"/>
          <w:lang w:val="en-GB" w:eastAsia="en-GB"/>
        </w:rPr>
        <w:tab/>
      </w:r>
      <w:r w:rsidRPr="00C8321A">
        <w:rPr>
          <w:lang w:val="en-GB"/>
        </w:rPr>
        <w:t>Met Ocean Best Practices guides</w:t>
      </w:r>
      <w:r>
        <w:tab/>
      </w:r>
      <w:r>
        <w:fldChar w:fldCharType="begin"/>
      </w:r>
      <w:r>
        <w:instrText xml:space="preserve"> PAGEREF _Toc462334831 \h </w:instrText>
      </w:r>
      <w:r>
        <w:fldChar w:fldCharType="separate"/>
      </w:r>
      <w:r>
        <w:t>4</w:t>
      </w:r>
      <w:r>
        <w:fldChar w:fldCharType="end"/>
      </w:r>
    </w:p>
    <w:p w14:paraId="254908F0" w14:textId="77777777" w:rsidR="00595798" w:rsidRDefault="00595798">
      <w:pPr>
        <w:pStyle w:val="TOC2"/>
        <w:rPr>
          <w:rFonts w:asciiTheme="minorHAnsi" w:eastAsiaTheme="minorEastAsia" w:hAnsiTheme="minorHAnsi" w:cstheme="minorBidi"/>
          <w:lang w:val="en-GB" w:eastAsia="en-GB"/>
        </w:rPr>
      </w:pPr>
      <w:r w:rsidRPr="00C8321A">
        <w:rPr>
          <w:lang w:val="en-GB"/>
        </w:rPr>
        <w:t>5.3</w:t>
      </w:r>
      <w:r>
        <w:rPr>
          <w:rFonts w:asciiTheme="minorHAnsi" w:eastAsiaTheme="minorEastAsia" w:hAnsiTheme="minorHAnsi" w:cstheme="minorBidi"/>
          <w:lang w:val="en-GB" w:eastAsia="en-GB"/>
        </w:rPr>
        <w:tab/>
      </w:r>
      <w:r w:rsidRPr="00C8321A">
        <w:rPr>
          <w:lang w:val="en-GB"/>
        </w:rPr>
        <w:t>Past of activities of the EGOWS community</w:t>
      </w:r>
      <w:r>
        <w:tab/>
      </w:r>
      <w:r>
        <w:fldChar w:fldCharType="begin"/>
      </w:r>
      <w:r>
        <w:instrText xml:space="preserve"> PAGEREF _Toc462334832 \h </w:instrText>
      </w:r>
      <w:r>
        <w:fldChar w:fldCharType="separate"/>
      </w:r>
      <w:r>
        <w:t>4</w:t>
      </w:r>
      <w:r>
        <w:fldChar w:fldCharType="end"/>
      </w:r>
    </w:p>
    <w:p w14:paraId="7DE89ECC" w14:textId="77777777" w:rsidR="00595798" w:rsidRDefault="00595798">
      <w:pPr>
        <w:pStyle w:val="TOC2"/>
        <w:rPr>
          <w:rFonts w:asciiTheme="minorHAnsi" w:eastAsiaTheme="minorEastAsia" w:hAnsiTheme="minorHAnsi" w:cstheme="minorBidi"/>
          <w:lang w:val="en-GB" w:eastAsia="en-GB"/>
        </w:rPr>
      </w:pPr>
      <w:r w:rsidRPr="00C8321A">
        <w:rPr>
          <w:lang w:val="en-GB"/>
        </w:rPr>
        <w:t>5.4</w:t>
      </w:r>
      <w:r>
        <w:rPr>
          <w:rFonts w:asciiTheme="minorHAnsi" w:eastAsiaTheme="minorEastAsia" w:hAnsiTheme="minorHAnsi" w:cstheme="minorBidi"/>
          <w:lang w:val="en-GB" w:eastAsia="en-GB"/>
        </w:rPr>
        <w:tab/>
      </w:r>
      <w:r w:rsidRPr="00C8321A">
        <w:rPr>
          <w:lang w:val="en-GB"/>
        </w:rPr>
        <w:t>The MetOcean WMS interoperability test session at EGOWS 2014</w:t>
      </w:r>
      <w:r>
        <w:tab/>
      </w:r>
      <w:r>
        <w:fldChar w:fldCharType="begin"/>
      </w:r>
      <w:r>
        <w:instrText xml:space="preserve"> PAGEREF _Toc462334833 \h </w:instrText>
      </w:r>
      <w:r>
        <w:fldChar w:fldCharType="separate"/>
      </w:r>
      <w:r>
        <w:t>4</w:t>
      </w:r>
      <w:r>
        <w:fldChar w:fldCharType="end"/>
      </w:r>
    </w:p>
    <w:p w14:paraId="6021007A" w14:textId="77777777" w:rsidR="00595798" w:rsidRDefault="00595798">
      <w:pPr>
        <w:pStyle w:val="TOC3"/>
        <w:rPr>
          <w:rFonts w:asciiTheme="minorHAnsi" w:eastAsiaTheme="minorEastAsia" w:hAnsiTheme="minorHAnsi" w:cstheme="minorBidi"/>
          <w:lang w:val="en-GB" w:eastAsia="en-GB"/>
        </w:rPr>
      </w:pPr>
      <w:r>
        <w:t>5.4.1</w:t>
      </w:r>
      <w:r>
        <w:rPr>
          <w:rFonts w:asciiTheme="minorHAnsi" w:eastAsiaTheme="minorEastAsia" w:hAnsiTheme="minorHAnsi" w:cstheme="minorBidi"/>
          <w:lang w:val="en-GB" w:eastAsia="en-GB"/>
        </w:rPr>
        <w:tab/>
      </w:r>
      <w:r>
        <w:t>Findings</w:t>
      </w:r>
      <w:r>
        <w:tab/>
      </w:r>
      <w:r>
        <w:fldChar w:fldCharType="begin"/>
      </w:r>
      <w:r>
        <w:instrText xml:space="preserve"> PAGEREF _Toc462334834 \h </w:instrText>
      </w:r>
      <w:r>
        <w:fldChar w:fldCharType="separate"/>
      </w:r>
      <w:r>
        <w:t>5</w:t>
      </w:r>
      <w:r>
        <w:fldChar w:fldCharType="end"/>
      </w:r>
    </w:p>
    <w:p w14:paraId="6D1C38A3" w14:textId="77777777" w:rsidR="00595798" w:rsidRDefault="00595798">
      <w:pPr>
        <w:pStyle w:val="TOC3"/>
        <w:rPr>
          <w:rFonts w:asciiTheme="minorHAnsi" w:eastAsiaTheme="minorEastAsia" w:hAnsiTheme="minorHAnsi" w:cstheme="minorBidi"/>
          <w:lang w:val="en-GB" w:eastAsia="en-GB"/>
        </w:rPr>
      </w:pPr>
      <w:r>
        <w:t>5.4.2</w:t>
      </w:r>
      <w:r>
        <w:rPr>
          <w:rFonts w:asciiTheme="minorHAnsi" w:eastAsiaTheme="minorEastAsia" w:hAnsiTheme="minorHAnsi" w:cstheme="minorBidi"/>
          <w:lang w:val="en-GB" w:eastAsia="en-GB"/>
        </w:rPr>
        <w:tab/>
      </w:r>
      <w:r>
        <w:t>Recommendations to the MetOcean DWG</w:t>
      </w:r>
      <w:r>
        <w:tab/>
      </w:r>
      <w:r>
        <w:fldChar w:fldCharType="begin"/>
      </w:r>
      <w:r>
        <w:instrText xml:space="preserve"> PAGEREF _Toc462334835 \h </w:instrText>
      </w:r>
      <w:r>
        <w:fldChar w:fldCharType="separate"/>
      </w:r>
      <w:r>
        <w:t>6</w:t>
      </w:r>
      <w:r>
        <w:fldChar w:fldCharType="end"/>
      </w:r>
    </w:p>
    <w:p w14:paraId="6EB5A9C4" w14:textId="77777777" w:rsidR="00595798" w:rsidRDefault="00595798">
      <w:pPr>
        <w:pStyle w:val="TOC3"/>
        <w:rPr>
          <w:rFonts w:asciiTheme="minorHAnsi" w:eastAsiaTheme="minorEastAsia" w:hAnsiTheme="minorHAnsi" w:cstheme="minorBidi"/>
          <w:lang w:val="en-GB" w:eastAsia="en-GB"/>
        </w:rPr>
      </w:pPr>
      <w:r>
        <w:t>5.4.3</w:t>
      </w:r>
      <w:r>
        <w:rPr>
          <w:rFonts w:asciiTheme="minorHAnsi" w:eastAsiaTheme="minorEastAsia" w:hAnsiTheme="minorHAnsi" w:cstheme="minorBidi"/>
          <w:lang w:val="en-GB" w:eastAsia="en-GB"/>
        </w:rPr>
        <w:tab/>
      </w:r>
      <w:r>
        <w:t>Examples of results of the plug fest 2014</w:t>
      </w:r>
      <w:r>
        <w:tab/>
      </w:r>
      <w:r>
        <w:fldChar w:fldCharType="begin"/>
      </w:r>
      <w:r>
        <w:instrText xml:space="preserve"> PAGEREF _Toc462334836 \h </w:instrText>
      </w:r>
      <w:r>
        <w:fldChar w:fldCharType="separate"/>
      </w:r>
      <w:r>
        <w:t>6</w:t>
      </w:r>
      <w:r>
        <w:fldChar w:fldCharType="end"/>
      </w:r>
    </w:p>
    <w:p w14:paraId="4A3EBB6A" w14:textId="77777777" w:rsidR="00595798" w:rsidRDefault="00595798">
      <w:pPr>
        <w:pStyle w:val="TOC1"/>
        <w:rPr>
          <w:rFonts w:asciiTheme="minorHAnsi" w:eastAsiaTheme="minorEastAsia" w:hAnsiTheme="minorHAnsi" w:cstheme="minorBidi"/>
          <w:lang w:val="en-GB" w:eastAsia="en-GB"/>
        </w:rPr>
      </w:pPr>
      <w:r>
        <w:t>6</w:t>
      </w:r>
      <w:r>
        <w:rPr>
          <w:rFonts w:asciiTheme="minorHAnsi" w:eastAsiaTheme="minorEastAsia" w:hAnsiTheme="minorHAnsi" w:cstheme="minorBidi"/>
          <w:lang w:val="en-GB" w:eastAsia="en-GB"/>
        </w:rPr>
        <w:tab/>
      </w:r>
      <w:r>
        <w:t>Setup of plug fests</w:t>
      </w:r>
      <w:r>
        <w:tab/>
      </w:r>
      <w:r>
        <w:fldChar w:fldCharType="begin"/>
      </w:r>
      <w:r>
        <w:instrText xml:space="preserve"> PAGEREF _Toc462334837 \h </w:instrText>
      </w:r>
      <w:r>
        <w:fldChar w:fldCharType="separate"/>
      </w:r>
      <w:r>
        <w:t>7</w:t>
      </w:r>
      <w:r>
        <w:fldChar w:fldCharType="end"/>
      </w:r>
    </w:p>
    <w:p w14:paraId="63A8AB0C" w14:textId="77777777" w:rsidR="00595798" w:rsidRDefault="00595798">
      <w:pPr>
        <w:pStyle w:val="TOC2"/>
        <w:rPr>
          <w:rFonts w:asciiTheme="minorHAnsi" w:eastAsiaTheme="minorEastAsia" w:hAnsiTheme="minorHAnsi" w:cstheme="minorBidi"/>
          <w:lang w:val="en-GB" w:eastAsia="en-GB"/>
        </w:rPr>
      </w:pPr>
      <w:r w:rsidRPr="00C8321A">
        <w:rPr>
          <w:lang w:val="en-GB"/>
        </w:rPr>
        <w:t>6.1</w:t>
      </w:r>
      <w:r>
        <w:rPr>
          <w:rFonts w:asciiTheme="minorHAnsi" w:eastAsiaTheme="minorEastAsia" w:hAnsiTheme="minorHAnsi" w:cstheme="minorBidi"/>
          <w:lang w:val="en-GB" w:eastAsia="en-GB"/>
        </w:rPr>
        <w:tab/>
      </w:r>
      <w:r w:rsidRPr="00C8321A">
        <w:rPr>
          <w:lang w:val="en-GB"/>
        </w:rPr>
        <w:t>Visualisation Week 2015</w:t>
      </w:r>
      <w:r>
        <w:tab/>
      </w:r>
      <w:r>
        <w:fldChar w:fldCharType="begin"/>
      </w:r>
      <w:r>
        <w:instrText xml:space="preserve"> PAGEREF _Toc462334838 \h </w:instrText>
      </w:r>
      <w:r>
        <w:fldChar w:fldCharType="separate"/>
      </w:r>
      <w:r>
        <w:t>7</w:t>
      </w:r>
      <w:r>
        <w:fldChar w:fldCharType="end"/>
      </w:r>
    </w:p>
    <w:p w14:paraId="58B6C785" w14:textId="77777777" w:rsidR="00595798" w:rsidRDefault="00595798">
      <w:pPr>
        <w:pStyle w:val="TOC2"/>
        <w:rPr>
          <w:rFonts w:asciiTheme="minorHAnsi" w:eastAsiaTheme="minorEastAsia" w:hAnsiTheme="minorHAnsi" w:cstheme="minorBidi"/>
          <w:lang w:val="en-GB" w:eastAsia="en-GB"/>
        </w:rPr>
      </w:pPr>
      <w:r w:rsidRPr="00C8321A">
        <w:rPr>
          <w:lang w:val="en-GB"/>
        </w:rPr>
        <w:t>6.2</w:t>
      </w:r>
      <w:r>
        <w:rPr>
          <w:rFonts w:asciiTheme="minorHAnsi" w:eastAsiaTheme="minorEastAsia" w:hAnsiTheme="minorHAnsi" w:cstheme="minorBidi"/>
          <w:lang w:val="en-GB" w:eastAsia="en-GB"/>
        </w:rPr>
        <w:tab/>
      </w:r>
      <w:r w:rsidRPr="00C8321A">
        <w:rPr>
          <w:lang w:val="en-GB"/>
        </w:rPr>
        <w:t>EGOWS 2016</w:t>
      </w:r>
      <w:r>
        <w:tab/>
      </w:r>
      <w:r>
        <w:fldChar w:fldCharType="begin"/>
      </w:r>
      <w:r>
        <w:instrText xml:space="preserve"> PAGEREF _Toc462334839 \h </w:instrText>
      </w:r>
      <w:r>
        <w:fldChar w:fldCharType="separate"/>
      </w:r>
      <w:r>
        <w:t>7</w:t>
      </w:r>
      <w:r>
        <w:fldChar w:fldCharType="end"/>
      </w:r>
    </w:p>
    <w:p w14:paraId="77112330" w14:textId="77777777" w:rsidR="00595798" w:rsidRDefault="00595798">
      <w:pPr>
        <w:pStyle w:val="TOC1"/>
        <w:rPr>
          <w:rFonts w:asciiTheme="minorHAnsi" w:eastAsiaTheme="minorEastAsia" w:hAnsiTheme="minorHAnsi" w:cstheme="minorBidi"/>
          <w:lang w:val="en-GB" w:eastAsia="en-GB"/>
        </w:rPr>
      </w:pPr>
      <w:r w:rsidRPr="00C8321A">
        <w:rPr>
          <w:lang w:val="en-GB"/>
        </w:rPr>
        <w:t>7</w:t>
      </w:r>
      <w:r>
        <w:rPr>
          <w:rFonts w:asciiTheme="minorHAnsi" w:eastAsiaTheme="minorEastAsia" w:hAnsiTheme="minorHAnsi" w:cstheme="minorBidi"/>
          <w:lang w:val="en-GB" w:eastAsia="en-GB"/>
        </w:rPr>
        <w:tab/>
      </w:r>
      <w:r>
        <w:t xml:space="preserve">Description of the </w:t>
      </w:r>
      <w:r w:rsidRPr="00C8321A">
        <w:rPr>
          <w:lang w:val="en-GB"/>
        </w:rPr>
        <w:t>WMS Servers</w:t>
      </w:r>
      <w:r>
        <w:tab/>
      </w:r>
      <w:r>
        <w:fldChar w:fldCharType="begin"/>
      </w:r>
      <w:r>
        <w:instrText xml:space="preserve"> PAGEREF _Toc462334840 \h </w:instrText>
      </w:r>
      <w:r>
        <w:fldChar w:fldCharType="separate"/>
      </w:r>
      <w:r>
        <w:t>7</w:t>
      </w:r>
      <w:r>
        <w:fldChar w:fldCharType="end"/>
      </w:r>
    </w:p>
    <w:p w14:paraId="677FDB86" w14:textId="77777777" w:rsidR="00595798" w:rsidRDefault="00595798">
      <w:pPr>
        <w:pStyle w:val="TOC2"/>
        <w:rPr>
          <w:rFonts w:asciiTheme="minorHAnsi" w:eastAsiaTheme="minorEastAsia" w:hAnsiTheme="minorHAnsi" w:cstheme="minorBidi"/>
          <w:lang w:val="en-GB" w:eastAsia="en-GB"/>
        </w:rPr>
      </w:pPr>
      <w:r>
        <w:t>7.1</w:t>
      </w:r>
      <w:r>
        <w:rPr>
          <w:rFonts w:asciiTheme="minorHAnsi" w:eastAsiaTheme="minorEastAsia" w:hAnsiTheme="minorHAnsi" w:cstheme="minorBidi"/>
          <w:lang w:val="en-GB" w:eastAsia="en-GB"/>
        </w:rPr>
        <w:tab/>
      </w:r>
      <w:r>
        <w:t>IBL</w:t>
      </w:r>
      <w:r>
        <w:tab/>
      </w:r>
      <w:r>
        <w:fldChar w:fldCharType="begin"/>
      </w:r>
      <w:r>
        <w:instrText xml:space="preserve"> PAGEREF _Toc462334841 \h </w:instrText>
      </w:r>
      <w:r>
        <w:fldChar w:fldCharType="separate"/>
      </w:r>
      <w:r>
        <w:t>7</w:t>
      </w:r>
      <w:r>
        <w:fldChar w:fldCharType="end"/>
      </w:r>
    </w:p>
    <w:p w14:paraId="2F15A3E2" w14:textId="77777777" w:rsidR="00595798" w:rsidRDefault="00595798">
      <w:pPr>
        <w:pStyle w:val="TOC2"/>
        <w:rPr>
          <w:rFonts w:asciiTheme="minorHAnsi" w:eastAsiaTheme="minorEastAsia" w:hAnsiTheme="minorHAnsi" w:cstheme="minorBidi"/>
          <w:lang w:val="en-GB" w:eastAsia="en-GB"/>
        </w:rPr>
      </w:pPr>
      <w:r>
        <w:t>7.2</w:t>
      </w:r>
      <w:r>
        <w:rPr>
          <w:rFonts w:asciiTheme="minorHAnsi" w:eastAsiaTheme="minorEastAsia" w:hAnsiTheme="minorHAnsi" w:cstheme="minorBidi"/>
          <w:lang w:val="en-GB" w:eastAsia="en-GB"/>
        </w:rPr>
        <w:tab/>
      </w:r>
      <w:r>
        <w:t>ECMWF</w:t>
      </w:r>
      <w:r>
        <w:tab/>
      </w:r>
      <w:r>
        <w:fldChar w:fldCharType="begin"/>
      </w:r>
      <w:r>
        <w:instrText xml:space="preserve"> PAGEREF _Toc462334842 \h </w:instrText>
      </w:r>
      <w:r>
        <w:fldChar w:fldCharType="separate"/>
      </w:r>
      <w:r>
        <w:t>8</w:t>
      </w:r>
      <w:r>
        <w:fldChar w:fldCharType="end"/>
      </w:r>
    </w:p>
    <w:p w14:paraId="6C3CE6C5" w14:textId="77777777" w:rsidR="00595798" w:rsidRDefault="00595798">
      <w:pPr>
        <w:pStyle w:val="TOC2"/>
        <w:rPr>
          <w:rFonts w:asciiTheme="minorHAnsi" w:eastAsiaTheme="minorEastAsia" w:hAnsiTheme="minorHAnsi" w:cstheme="minorBidi"/>
          <w:lang w:val="en-GB" w:eastAsia="en-GB"/>
        </w:rPr>
      </w:pPr>
      <w:r>
        <w:t>7.3</w:t>
      </w:r>
      <w:r>
        <w:rPr>
          <w:rFonts w:asciiTheme="minorHAnsi" w:eastAsiaTheme="minorEastAsia" w:hAnsiTheme="minorHAnsi" w:cstheme="minorBidi"/>
          <w:lang w:val="en-GB" w:eastAsia="en-GB"/>
        </w:rPr>
        <w:tab/>
      </w:r>
      <w:r>
        <w:t>DWD</w:t>
      </w:r>
      <w:r>
        <w:tab/>
      </w:r>
      <w:r>
        <w:fldChar w:fldCharType="begin"/>
      </w:r>
      <w:r>
        <w:instrText xml:space="preserve"> PAGEREF _Toc462334843 \h </w:instrText>
      </w:r>
      <w:r>
        <w:fldChar w:fldCharType="separate"/>
      </w:r>
      <w:r>
        <w:t>8</w:t>
      </w:r>
      <w:r>
        <w:fldChar w:fldCharType="end"/>
      </w:r>
    </w:p>
    <w:p w14:paraId="776E1351" w14:textId="77777777" w:rsidR="00595798" w:rsidRDefault="00595798">
      <w:pPr>
        <w:pStyle w:val="TOC2"/>
        <w:rPr>
          <w:rFonts w:asciiTheme="minorHAnsi" w:eastAsiaTheme="minorEastAsia" w:hAnsiTheme="minorHAnsi" w:cstheme="minorBidi"/>
          <w:lang w:val="en-GB" w:eastAsia="en-GB"/>
        </w:rPr>
      </w:pPr>
      <w:r w:rsidRPr="00C8321A">
        <w:rPr>
          <w:lang w:val="en-GB"/>
        </w:rPr>
        <w:t>7.4</w:t>
      </w:r>
      <w:r>
        <w:rPr>
          <w:rFonts w:asciiTheme="minorHAnsi" w:eastAsiaTheme="minorEastAsia" w:hAnsiTheme="minorHAnsi" w:cstheme="minorBidi"/>
          <w:lang w:val="en-GB" w:eastAsia="en-GB"/>
        </w:rPr>
        <w:tab/>
      </w:r>
      <w:r w:rsidRPr="00C8321A">
        <w:rPr>
          <w:lang w:val="en-GB"/>
        </w:rPr>
        <w:t>Météo-France</w:t>
      </w:r>
      <w:r>
        <w:tab/>
      </w:r>
      <w:r>
        <w:fldChar w:fldCharType="begin"/>
      </w:r>
      <w:r>
        <w:instrText xml:space="preserve"> PAGEREF _Toc462334844 \h </w:instrText>
      </w:r>
      <w:r>
        <w:fldChar w:fldCharType="separate"/>
      </w:r>
      <w:r>
        <w:t>8</w:t>
      </w:r>
      <w:r>
        <w:fldChar w:fldCharType="end"/>
      </w:r>
    </w:p>
    <w:p w14:paraId="54E7FF17" w14:textId="77777777" w:rsidR="00595798" w:rsidRDefault="00595798">
      <w:pPr>
        <w:pStyle w:val="TOC2"/>
        <w:rPr>
          <w:rFonts w:asciiTheme="minorHAnsi" w:eastAsiaTheme="minorEastAsia" w:hAnsiTheme="minorHAnsi" w:cstheme="minorBidi"/>
          <w:lang w:val="en-GB" w:eastAsia="en-GB"/>
        </w:rPr>
      </w:pPr>
      <w:r>
        <w:t>7.5</w:t>
      </w:r>
      <w:r>
        <w:rPr>
          <w:rFonts w:asciiTheme="minorHAnsi" w:eastAsiaTheme="minorEastAsia" w:hAnsiTheme="minorHAnsi" w:cstheme="minorBidi"/>
          <w:lang w:val="en-GB" w:eastAsia="en-GB"/>
        </w:rPr>
        <w:tab/>
      </w:r>
      <w:r>
        <w:t>KNMI</w:t>
      </w:r>
      <w:r>
        <w:tab/>
      </w:r>
      <w:r>
        <w:fldChar w:fldCharType="begin"/>
      </w:r>
      <w:r>
        <w:instrText xml:space="preserve"> PAGEREF _Toc462334845 \h </w:instrText>
      </w:r>
      <w:r>
        <w:fldChar w:fldCharType="separate"/>
      </w:r>
      <w:r>
        <w:t>8</w:t>
      </w:r>
      <w:r>
        <w:fldChar w:fldCharType="end"/>
      </w:r>
    </w:p>
    <w:p w14:paraId="6331E826" w14:textId="77777777" w:rsidR="00595798" w:rsidRDefault="00595798">
      <w:pPr>
        <w:pStyle w:val="TOC2"/>
        <w:rPr>
          <w:rFonts w:asciiTheme="minorHAnsi" w:eastAsiaTheme="minorEastAsia" w:hAnsiTheme="minorHAnsi" w:cstheme="minorBidi"/>
          <w:lang w:val="en-GB" w:eastAsia="en-GB"/>
        </w:rPr>
      </w:pPr>
      <w:r>
        <w:t>7.6</w:t>
      </w:r>
      <w:r>
        <w:rPr>
          <w:rFonts w:asciiTheme="minorHAnsi" w:eastAsiaTheme="minorEastAsia" w:hAnsiTheme="minorHAnsi" w:cstheme="minorBidi"/>
          <w:lang w:val="en-GB" w:eastAsia="en-GB"/>
        </w:rPr>
        <w:tab/>
      </w:r>
      <w:r>
        <w:t>Norway</w:t>
      </w:r>
      <w:r>
        <w:tab/>
      </w:r>
      <w:r>
        <w:fldChar w:fldCharType="begin"/>
      </w:r>
      <w:r>
        <w:instrText xml:space="preserve"> PAGEREF _Toc462334846 \h </w:instrText>
      </w:r>
      <w:r>
        <w:fldChar w:fldCharType="separate"/>
      </w:r>
      <w:r>
        <w:t>9</w:t>
      </w:r>
      <w:r>
        <w:fldChar w:fldCharType="end"/>
      </w:r>
    </w:p>
    <w:p w14:paraId="0CA3EEFF" w14:textId="77777777" w:rsidR="00595798" w:rsidRDefault="00595798">
      <w:pPr>
        <w:pStyle w:val="TOC2"/>
        <w:rPr>
          <w:rFonts w:asciiTheme="minorHAnsi" w:eastAsiaTheme="minorEastAsia" w:hAnsiTheme="minorHAnsi" w:cstheme="minorBidi"/>
          <w:lang w:val="en-GB" w:eastAsia="en-GB"/>
        </w:rPr>
      </w:pPr>
      <w:r>
        <w:t>7.7</w:t>
      </w:r>
      <w:r>
        <w:rPr>
          <w:rFonts w:asciiTheme="minorHAnsi" w:eastAsiaTheme="minorEastAsia" w:hAnsiTheme="minorHAnsi" w:cstheme="minorBidi"/>
          <w:lang w:val="en-GB" w:eastAsia="en-GB"/>
        </w:rPr>
        <w:tab/>
      </w:r>
      <w:r>
        <w:t>EUMETSAT</w:t>
      </w:r>
      <w:r>
        <w:tab/>
      </w:r>
      <w:r>
        <w:fldChar w:fldCharType="begin"/>
      </w:r>
      <w:r>
        <w:instrText xml:space="preserve"> PAGEREF _Toc462334847 \h </w:instrText>
      </w:r>
      <w:r>
        <w:fldChar w:fldCharType="separate"/>
      </w:r>
      <w:r>
        <w:t>9</w:t>
      </w:r>
      <w:r>
        <w:fldChar w:fldCharType="end"/>
      </w:r>
    </w:p>
    <w:p w14:paraId="0814636A" w14:textId="77777777" w:rsidR="00595798" w:rsidRDefault="00595798">
      <w:pPr>
        <w:pStyle w:val="TOC1"/>
        <w:rPr>
          <w:rFonts w:asciiTheme="minorHAnsi" w:eastAsiaTheme="minorEastAsia" w:hAnsiTheme="minorHAnsi" w:cstheme="minorBidi"/>
          <w:lang w:val="en-GB" w:eastAsia="en-GB"/>
        </w:rPr>
      </w:pPr>
      <w:r>
        <w:t>8</w:t>
      </w:r>
      <w:r>
        <w:rPr>
          <w:rFonts w:asciiTheme="minorHAnsi" w:eastAsiaTheme="minorEastAsia" w:hAnsiTheme="minorHAnsi" w:cstheme="minorBidi"/>
          <w:lang w:val="en-GB" w:eastAsia="en-GB"/>
        </w:rPr>
        <w:tab/>
      </w:r>
      <w:r>
        <w:t xml:space="preserve">Description of the </w:t>
      </w:r>
      <w:r w:rsidRPr="00C8321A">
        <w:rPr>
          <w:lang w:val="en-GB"/>
        </w:rPr>
        <w:t>WMS Clients</w:t>
      </w:r>
      <w:r>
        <w:tab/>
      </w:r>
      <w:r>
        <w:fldChar w:fldCharType="begin"/>
      </w:r>
      <w:r>
        <w:instrText xml:space="preserve"> PAGEREF _Toc462334848 \h </w:instrText>
      </w:r>
      <w:r>
        <w:fldChar w:fldCharType="separate"/>
      </w:r>
      <w:r>
        <w:t>9</w:t>
      </w:r>
      <w:r>
        <w:fldChar w:fldCharType="end"/>
      </w:r>
    </w:p>
    <w:p w14:paraId="11368485" w14:textId="77777777" w:rsidR="00595798" w:rsidRDefault="00595798">
      <w:pPr>
        <w:pStyle w:val="TOC2"/>
        <w:rPr>
          <w:rFonts w:asciiTheme="minorHAnsi" w:eastAsiaTheme="minorEastAsia" w:hAnsiTheme="minorHAnsi" w:cstheme="minorBidi"/>
          <w:lang w:val="en-GB" w:eastAsia="en-GB"/>
        </w:rPr>
      </w:pPr>
      <w:r>
        <w:t>8.1</w:t>
      </w:r>
      <w:r>
        <w:rPr>
          <w:rFonts w:asciiTheme="minorHAnsi" w:eastAsiaTheme="minorEastAsia" w:hAnsiTheme="minorHAnsi" w:cstheme="minorBidi"/>
          <w:lang w:val="en-GB" w:eastAsia="en-GB"/>
        </w:rPr>
        <w:tab/>
      </w:r>
      <w:r>
        <w:t>ADAGUC</w:t>
      </w:r>
      <w:r>
        <w:tab/>
      </w:r>
      <w:r>
        <w:fldChar w:fldCharType="begin"/>
      </w:r>
      <w:r>
        <w:instrText xml:space="preserve"> PAGEREF _Toc462334849 \h </w:instrText>
      </w:r>
      <w:r>
        <w:fldChar w:fldCharType="separate"/>
      </w:r>
      <w:r>
        <w:t>9</w:t>
      </w:r>
      <w:r>
        <w:fldChar w:fldCharType="end"/>
      </w:r>
    </w:p>
    <w:p w14:paraId="73869FD4" w14:textId="77777777" w:rsidR="00595798" w:rsidRDefault="00595798">
      <w:pPr>
        <w:pStyle w:val="TOC2"/>
        <w:rPr>
          <w:rFonts w:asciiTheme="minorHAnsi" w:eastAsiaTheme="minorEastAsia" w:hAnsiTheme="minorHAnsi" w:cstheme="minorBidi"/>
          <w:lang w:val="en-GB" w:eastAsia="en-GB"/>
        </w:rPr>
      </w:pPr>
      <w:r>
        <w:t>8.2</w:t>
      </w:r>
      <w:r>
        <w:rPr>
          <w:rFonts w:asciiTheme="minorHAnsi" w:eastAsiaTheme="minorEastAsia" w:hAnsiTheme="minorHAnsi" w:cstheme="minorBidi"/>
          <w:lang w:val="en-GB" w:eastAsia="en-GB"/>
        </w:rPr>
        <w:tab/>
      </w:r>
      <w:r>
        <w:t>GAIA</w:t>
      </w:r>
      <w:r>
        <w:tab/>
      </w:r>
      <w:r>
        <w:fldChar w:fldCharType="begin"/>
      </w:r>
      <w:r>
        <w:instrText xml:space="preserve"> PAGEREF _Toc462334850 \h </w:instrText>
      </w:r>
      <w:r>
        <w:fldChar w:fldCharType="separate"/>
      </w:r>
      <w:r>
        <w:t>9</w:t>
      </w:r>
      <w:r>
        <w:fldChar w:fldCharType="end"/>
      </w:r>
    </w:p>
    <w:p w14:paraId="0EAE8D17" w14:textId="77777777" w:rsidR="00595798" w:rsidRDefault="00595798">
      <w:pPr>
        <w:pStyle w:val="TOC2"/>
        <w:rPr>
          <w:rFonts w:asciiTheme="minorHAnsi" w:eastAsiaTheme="minorEastAsia" w:hAnsiTheme="minorHAnsi" w:cstheme="minorBidi"/>
          <w:lang w:val="en-GB" w:eastAsia="en-GB"/>
        </w:rPr>
      </w:pPr>
      <w:r>
        <w:t>8.3</w:t>
      </w:r>
      <w:r>
        <w:rPr>
          <w:rFonts w:asciiTheme="minorHAnsi" w:eastAsiaTheme="minorEastAsia" w:hAnsiTheme="minorHAnsi" w:cstheme="minorBidi"/>
          <w:lang w:val="en-GB" w:eastAsia="en-GB"/>
        </w:rPr>
        <w:tab/>
      </w:r>
      <w:r>
        <w:t>Diana</w:t>
      </w:r>
      <w:r>
        <w:tab/>
      </w:r>
      <w:r>
        <w:fldChar w:fldCharType="begin"/>
      </w:r>
      <w:r>
        <w:instrText xml:space="preserve"> PAGEREF _Toc462334851 \h </w:instrText>
      </w:r>
      <w:r>
        <w:fldChar w:fldCharType="separate"/>
      </w:r>
      <w:r>
        <w:t>9</w:t>
      </w:r>
      <w:r>
        <w:fldChar w:fldCharType="end"/>
      </w:r>
    </w:p>
    <w:p w14:paraId="5967759C" w14:textId="77777777" w:rsidR="00595798" w:rsidRDefault="00595798">
      <w:pPr>
        <w:pStyle w:val="TOC2"/>
        <w:rPr>
          <w:rFonts w:asciiTheme="minorHAnsi" w:eastAsiaTheme="minorEastAsia" w:hAnsiTheme="minorHAnsi" w:cstheme="minorBidi"/>
          <w:lang w:val="en-GB" w:eastAsia="en-GB"/>
        </w:rPr>
      </w:pPr>
      <w:r>
        <w:t>8.4</w:t>
      </w:r>
      <w:r>
        <w:rPr>
          <w:rFonts w:asciiTheme="minorHAnsi" w:eastAsiaTheme="minorEastAsia" w:hAnsiTheme="minorHAnsi" w:cstheme="minorBidi"/>
          <w:lang w:val="en-GB" w:eastAsia="en-GB"/>
        </w:rPr>
        <w:tab/>
      </w:r>
      <w:r>
        <w:t>Metview</w:t>
      </w:r>
      <w:r>
        <w:tab/>
      </w:r>
      <w:r>
        <w:fldChar w:fldCharType="begin"/>
      </w:r>
      <w:r>
        <w:instrText xml:space="preserve"> PAGEREF _Toc462334852 \h </w:instrText>
      </w:r>
      <w:r>
        <w:fldChar w:fldCharType="separate"/>
      </w:r>
      <w:r>
        <w:t>9</w:t>
      </w:r>
      <w:r>
        <w:fldChar w:fldCharType="end"/>
      </w:r>
    </w:p>
    <w:p w14:paraId="7117BBBC" w14:textId="77777777" w:rsidR="00595798" w:rsidRDefault="00595798">
      <w:pPr>
        <w:pStyle w:val="TOC2"/>
        <w:rPr>
          <w:rFonts w:asciiTheme="minorHAnsi" w:eastAsiaTheme="minorEastAsia" w:hAnsiTheme="minorHAnsi" w:cstheme="minorBidi"/>
          <w:lang w:val="en-GB" w:eastAsia="en-GB"/>
        </w:rPr>
      </w:pPr>
      <w:r>
        <w:t>8.5</w:t>
      </w:r>
      <w:r>
        <w:rPr>
          <w:rFonts w:asciiTheme="minorHAnsi" w:eastAsiaTheme="minorEastAsia" w:hAnsiTheme="minorHAnsi" w:cstheme="minorBidi"/>
          <w:lang w:val="en-GB" w:eastAsia="en-GB"/>
        </w:rPr>
        <w:tab/>
      </w:r>
      <w:r>
        <w:t>leafLet</w:t>
      </w:r>
      <w:r>
        <w:tab/>
      </w:r>
      <w:r>
        <w:fldChar w:fldCharType="begin"/>
      </w:r>
      <w:r>
        <w:instrText xml:space="preserve"> PAGEREF _Toc462334853 \h </w:instrText>
      </w:r>
      <w:r>
        <w:fldChar w:fldCharType="separate"/>
      </w:r>
      <w:r>
        <w:t>10</w:t>
      </w:r>
      <w:r>
        <w:fldChar w:fldCharType="end"/>
      </w:r>
    </w:p>
    <w:p w14:paraId="368A01E0" w14:textId="77777777" w:rsidR="00595798" w:rsidRDefault="00595798">
      <w:pPr>
        <w:pStyle w:val="TOC2"/>
        <w:rPr>
          <w:rFonts w:asciiTheme="minorHAnsi" w:eastAsiaTheme="minorEastAsia" w:hAnsiTheme="minorHAnsi" w:cstheme="minorBidi"/>
          <w:lang w:val="en-GB" w:eastAsia="en-GB"/>
        </w:rPr>
      </w:pPr>
      <w:r>
        <w:t>8.6</w:t>
      </w:r>
      <w:r>
        <w:rPr>
          <w:rFonts w:asciiTheme="minorHAnsi" w:eastAsiaTheme="minorEastAsia" w:hAnsiTheme="minorHAnsi" w:cstheme="minorBidi"/>
          <w:lang w:val="en-GB" w:eastAsia="en-GB"/>
        </w:rPr>
        <w:tab/>
      </w:r>
      <w:r>
        <w:t>ArcGIS</w:t>
      </w:r>
      <w:r>
        <w:tab/>
      </w:r>
      <w:r>
        <w:fldChar w:fldCharType="begin"/>
      </w:r>
      <w:r>
        <w:instrText xml:space="preserve"> PAGEREF _Toc462334854 \h </w:instrText>
      </w:r>
      <w:r>
        <w:fldChar w:fldCharType="separate"/>
      </w:r>
      <w:r>
        <w:t>10</w:t>
      </w:r>
      <w:r>
        <w:fldChar w:fldCharType="end"/>
      </w:r>
    </w:p>
    <w:p w14:paraId="6776BB79" w14:textId="77777777" w:rsidR="00595798" w:rsidRDefault="00595798">
      <w:pPr>
        <w:pStyle w:val="TOC2"/>
        <w:rPr>
          <w:rFonts w:asciiTheme="minorHAnsi" w:eastAsiaTheme="minorEastAsia" w:hAnsiTheme="minorHAnsi" w:cstheme="minorBidi"/>
          <w:lang w:val="en-GB" w:eastAsia="en-GB"/>
        </w:rPr>
      </w:pPr>
      <w:r>
        <w:t>8.7</w:t>
      </w:r>
      <w:r>
        <w:rPr>
          <w:rFonts w:asciiTheme="minorHAnsi" w:eastAsiaTheme="minorEastAsia" w:hAnsiTheme="minorHAnsi" w:cstheme="minorBidi"/>
          <w:lang w:val="en-GB" w:eastAsia="en-GB"/>
        </w:rPr>
        <w:tab/>
      </w:r>
      <w:r>
        <w:t>NinJo</w:t>
      </w:r>
      <w:r>
        <w:tab/>
      </w:r>
      <w:r>
        <w:fldChar w:fldCharType="begin"/>
      </w:r>
      <w:r>
        <w:instrText xml:space="preserve"> PAGEREF _Toc462334855 \h </w:instrText>
      </w:r>
      <w:r>
        <w:fldChar w:fldCharType="separate"/>
      </w:r>
      <w:r>
        <w:t>10</w:t>
      </w:r>
      <w:r>
        <w:fldChar w:fldCharType="end"/>
      </w:r>
    </w:p>
    <w:p w14:paraId="51030DA3" w14:textId="77777777" w:rsidR="00595798" w:rsidRDefault="00595798">
      <w:pPr>
        <w:pStyle w:val="TOC2"/>
        <w:rPr>
          <w:rFonts w:asciiTheme="minorHAnsi" w:eastAsiaTheme="minorEastAsia" w:hAnsiTheme="minorHAnsi" w:cstheme="minorBidi"/>
          <w:lang w:val="en-GB" w:eastAsia="en-GB"/>
        </w:rPr>
      </w:pPr>
      <w:r>
        <w:lastRenderedPageBreak/>
        <w:t>8.8</w:t>
      </w:r>
      <w:r>
        <w:rPr>
          <w:rFonts w:asciiTheme="minorHAnsi" w:eastAsiaTheme="minorEastAsia" w:hAnsiTheme="minorHAnsi" w:cstheme="minorBidi"/>
          <w:lang w:val="en-GB" w:eastAsia="en-GB"/>
        </w:rPr>
        <w:tab/>
      </w:r>
      <w:r>
        <w:t>IBL</w:t>
      </w:r>
      <w:r>
        <w:tab/>
      </w:r>
      <w:r>
        <w:fldChar w:fldCharType="begin"/>
      </w:r>
      <w:r>
        <w:instrText xml:space="preserve"> PAGEREF _Toc462334856 \h </w:instrText>
      </w:r>
      <w:r>
        <w:fldChar w:fldCharType="separate"/>
      </w:r>
      <w:r>
        <w:t>10</w:t>
      </w:r>
      <w:r>
        <w:fldChar w:fldCharType="end"/>
      </w:r>
    </w:p>
    <w:p w14:paraId="7D2F09A4" w14:textId="77777777" w:rsidR="00595798" w:rsidRDefault="00595798">
      <w:pPr>
        <w:pStyle w:val="TOC2"/>
        <w:rPr>
          <w:rFonts w:asciiTheme="minorHAnsi" w:eastAsiaTheme="minorEastAsia" w:hAnsiTheme="minorHAnsi" w:cstheme="minorBidi"/>
          <w:lang w:val="en-GB" w:eastAsia="en-GB"/>
        </w:rPr>
      </w:pPr>
      <w:r>
        <w:t>8.9</w:t>
      </w:r>
      <w:r>
        <w:rPr>
          <w:rFonts w:asciiTheme="minorHAnsi" w:eastAsiaTheme="minorEastAsia" w:hAnsiTheme="minorHAnsi" w:cstheme="minorBidi"/>
          <w:lang w:val="en-GB" w:eastAsia="en-GB"/>
        </w:rPr>
        <w:tab/>
      </w:r>
      <w:r>
        <w:t>QGIS</w:t>
      </w:r>
      <w:r>
        <w:tab/>
      </w:r>
      <w:r>
        <w:fldChar w:fldCharType="begin"/>
      </w:r>
      <w:r>
        <w:instrText xml:space="preserve"> PAGEREF _Toc462334857 \h </w:instrText>
      </w:r>
      <w:r>
        <w:fldChar w:fldCharType="separate"/>
      </w:r>
      <w:r>
        <w:t>10</w:t>
      </w:r>
      <w:r>
        <w:fldChar w:fldCharType="end"/>
      </w:r>
    </w:p>
    <w:p w14:paraId="1091DA35" w14:textId="77777777" w:rsidR="00595798" w:rsidRDefault="00595798">
      <w:pPr>
        <w:pStyle w:val="TOC1"/>
        <w:rPr>
          <w:rFonts w:asciiTheme="minorHAnsi" w:eastAsiaTheme="minorEastAsia" w:hAnsiTheme="minorHAnsi" w:cstheme="minorBidi"/>
          <w:lang w:val="en-GB" w:eastAsia="en-GB"/>
        </w:rPr>
      </w:pPr>
      <w:r>
        <w:t>9</w:t>
      </w:r>
      <w:r>
        <w:rPr>
          <w:rFonts w:asciiTheme="minorHAnsi" w:eastAsiaTheme="minorEastAsia" w:hAnsiTheme="minorHAnsi" w:cstheme="minorBidi"/>
          <w:lang w:val="en-GB" w:eastAsia="en-GB"/>
        </w:rPr>
        <w:tab/>
      </w:r>
      <w:r>
        <w:t>WMS results sorted by clients</w:t>
      </w:r>
      <w:r>
        <w:tab/>
      </w:r>
      <w:r>
        <w:fldChar w:fldCharType="begin"/>
      </w:r>
      <w:r>
        <w:instrText xml:space="preserve"> PAGEREF _Toc462334858 \h </w:instrText>
      </w:r>
      <w:r>
        <w:fldChar w:fldCharType="separate"/>
      </w:r>
      <w:r>
        <w:t>10</w:t>
      </w:r>
      <w:r>
        <w:fldChar w:fldCharType="end"/>
      </w:r>
    </w:p>
    <w:p w14:paraId="466CE005" w14:textId="77777777" w:rsidR="00595798" w:rsidRDefault="00595798">
      <w:pPr>
        <w:pStyle w:val="TOC2"/>
        <w:rPr>
          <w:rFonts w:asciiTheme="minorHAnsi" w:eastAsiaTheme="minorEastAsia" w:hAnsiTheme="minorHAnsi" w:cstheme="minorBidi"/>
          <w:lang w:val="en-GB" w:eastAsia="en-GB"/>
        </w:rPr>
      </w:pPr>
      <w:r w:rsidRPr="00C8321A">
        <w:rPr>
          <w:color w:val="000000"/>
          <w:lang w:val="en-GB"/>
        </w:rPr>
        <w:t>9.1</w:t>
      </w:r>
      <w:r>
        <w:rPr>
          <w:rFonts w:asciiTheme="minorHAnsi" w:eastAsiaTheme="minorEastAsia" w:hAnsiTheme="minorHAnsi" w:cstheme="minorBidi"/>
          <w:lang w:val="en-GB" w:eastAsia="en-GB"/>
        </w:rPr>
        <w:tab/>
      </w:r>
      <w:r w:rsidRPr="00C8321A">
        <w:rPr>
          <w:color w:val="000000"/>
          <w:lang w:val="en-GB"/>
        </w:rPr>
        <w:t>Diana</w:t>
      </w:r>
      <w:r>
        <w:tab/>
      </w:r>
      <w:r>
        <w:fldChar w:fldCharType="begin"/>
      </w:r>
      <w:r>
        <w:instrText xml:space="preserve"> PAGEREF _Toc462334859 \h </w:instrText>
      </w:r>
      <w:r>
        <w:fldChar w:fldCharType="separate"/>
      </w:r>
      <w:r>
        <w:t>12</w:t>
      </w:r>
      <w:r>
        <w:fldChar w:fldCharType="end"/>
      </w:r>
    </w:p>
    <w:p w14:paraId="59DB0591" w14:textId="77777777" w:rsidR="00595798" w:rsidRDefault="00595798">
      <w:pPr>
        <w:pStyle w:val="TOC2"/>
        <w:rPr>
          <w:rFonts w:asciiTheme="minorHAnsi" w:eastAsiaTheme="minorEastAsia" w:hAnsiTheme="minorHAnsi" w:cstheme="minorBidi"/>
          <w:lang w:val="en-GB" w:eastAsia="en-GB"/>
        </w:rPr>
      </w:pPr>
      <w:r w:rsidRPr="00C8321A">
        <w:rPr>
          <w:color w:val="000000"/>
        </w:rPr>
        <w:t>9.2</w:t>
      </w:r>
      <w:r>
        <w:rPr>
          <w:rFonts w:asciiTheme="minorHAnsi" w:eastAsiaTheme="minorEastAsia" w:hAnsiTheme="minorHAnsi" w:cstheme="minorBidi"/>
          <w:lang w:val="en-GB" w:eastAsia="en-GB"/>
        </w:rPr>
        <w:tab/>
      </w:r>
      <w:r w:rsidRPr="00C8321A">
        <w:rPr>
          <w:color w:val="000000"/>
        </w:rPr>
        <w:t>ADAGUC</w:t>
      </w:r>
      <w:r>
        <w:tab/>
      </w:r>
      <w:r>
        <w:fldChar w:fldCharType="begin"/>
      </w:r>
      <w:r>
        <w:instrText xml:space="preserve"> PAGEREF _Toc462334860 \h </w:instrText>
      </w:r>
      <w:r>
        <w:fldChar w:fldCharType="separate"/>
      </w:r>
      <w:r>
        <w:t>12</w:t>
      </w:r>
      <w:r>
        <w:fldChar w:fldCharType="end"/>
      </w:r>
    </w:p>
    <w:p w14:paraId="42717F24" w14:textId="77777777" w:rsidR="00595798" w:rsidRDefault="00595798">
      <w:pPr>
        <w:pStyle w:val="TOC2"/>
        <w:rPr>
          <w:rFonts w:asciiTheme="minorHAnsi" w:eastAsiaTheme="minorEastAsia" w:hAnsiTheme="minorHAnsi" w:cstheme="minorBidi"/>
          <w:lang w:val="en-GB" w:eastAsia="en-GB"/>
        </w:rPr>
      </w:pPr>
      <w:r w:rsidRPr="00C8321A">
        <w:rPr>
          <w:color w:val="000000"/>
          <w:lang w:val="en-GB"/>
        </w:rPr>
        <w:t>9.3</w:t>
      </w:r>
      <w:r>
        <w:rPr>
          <w:rFonts w:asciiTheme="minorHAnsi" w:eastAsiaTheme="minorEastAsia" w:hAnsiTheme="minorHAnsi" w:cstheme="minorBidi"/>
          <w:lang w:val="en-GB" w:eastAsia="en-GB"/>
        </w:rPr>
        <w:tab/>
      </w:r>
      <w:r w:rsidRPr="00C8321A">
        <w:rPr>
          <w:color w:val="000000"/>
          <w:lang w:val="en-GB"/>
        </w:rPr>
        <w:t>NinJo</w:t>
      </w:r>
      <w:r>
        <w:tab/>
      </w:r>
      <w:r>
        <w:fldChar w:fldCharType="begin"/>
      </w:r>
      <w:r>
        <w:instrText xml:space="preserve"> PAGEREF _Toc462334861 \h </w:instrText>
      </w:r>
      <w:r>
        <w:fldChar w:fldCharType="separate"/>
      </w:r>
      <w:r>
        <w:t>14</w:t>
      </w:r>
      <w:r>
        <w:fldChar w:fldCharType="end"/>
      </w:r>
    </w:p>
    <w:p w14:paraId="17275E66" w14:textId="77777777" w:rsidR="00595798" w:rsidRDefault="00595798">
      <w:pPr>
        <w:pStyle w:val="TOC2"/>
        <w:rPr>
          <w:rFonts w:asciiTheme="minorHAnsi" w:eastAsiaTheme="minorEastAsia" w:hAnsiTheme="minorHAnsi" w:cstheme="minorBidi"/>
          <w:lang w:val="en-GB" w:eastAsia="en-GB"/>
        </w:rPr>
      </w:pPr>
      <w:r w:rsidRPr="00C8321A">
        <w:rPr>
          <w:lang w:val="en-GB"/>
        </w:rPr>
        <w:t>9.4</w:t>
      </w:r>
      <w:r>
        <w:rPr>
          <w:rFonts w:asciiTheme="minorHAnsi" w:eastAsiaTheme="minorEastAsia" w:hAnsiTheme="minorHAnsi" w:cstheme="minorBidi"/>
          <w:lang w:val="en-GB" w:eastAsia="en-GB"/>
        </w:rPr>
        <w:tab/>
      </w:r>
      <w:r w:rsidRPr="00C8321A">
        <w:rPr>
          <w:lang w:val="en-GB"/>
        </w:rPr>
        <w:t>VisualWeather</w:t>
      </w:r>
      <w:r>
        <w:tab/>
      </w:r>
      <w:r>
        <w:fldChar w:fldCharType="begin"/>
      </w:r>
      <w:r>
        <w:instrText xml:space="preserve"> PAGEREF _Toc462334862 \h </w:instrText>
      </w:r>
      <w:r>
        <w:fldChar w:fldCharType="separate"/>
      </w:r>
      <w:r>
        <w:t>17</w:t>
      </w:r>
      <w:r>
        <w:fldChar w:fldCharType="end"/>
      </w:r>
    </w:p>
    <w:p w14:paraId="5C5D2C1F" w14:textId="77777777" w:rsidR="00595798" w:rsidRDefault="00595798">
      <w:pPr>
        <w:pStyle w:val="TOC2"/>
        <w:rPr>
          <w:rFonts w:asciiTheme="minorHAnsi" w:eastAsiaTheme="minorEastAsia" w:hAnsiTheme="minorHAnsi" w:cstheme="minorBidi"/>
          <w:lang w:val="en-GB" w:eastAsia="en-GB"/>
        </w:rPr>
      </w:pPr>
      <w:r w:rsidRPr="00C8321A">
        <w:rPr>
          <w:lang w:val="en-GB"/>
        </w:rPr>
        <w:t>9.5</w:t>
      </w:r>
      <w:r>
        <w:rPr>
          <w:rFonts w:asciiTheme="minorHAnsi" w:eastAsiaTheme="minorEastAsia" w:hAnsiTheme="minorHAnsi" w:cstheme="minorBidi"/>
          <w:lang w:val="en-GB" w:eastAsia="en-GB"/>
        </w:rPr>
        <w:tab/>
      </w:r>
      <w:r w:rsidRPr="00C8321A">
        <w:rPr>
          <w:lang w:val="en-GB"/>
        </w:rPr>
        <w:t>OnlineWeather</w:t>
      </w:r>
      <w:r>
        <w:tab/>
      </w:r>
      <w:r>
        <w:fldChar w:fldCharType="begin"/>
      </w:r>
      <w:r>
        <w:instrText xml:space="preserve"> PAGEREF _Toc462334863 \h </w:instrText>
      </w:r>
      <w:r>
        <w:fldChar w:fldCharType="separate"/>
      </w:r>
      <w:r>
        <w:t>18</w:t>
      </w:r>
      <w:r>
        <w:fldChar w:fldCharType="end"/>
      </w:r>
    </w:p>
    <w:p w14:paraId="7D727C85" w14:textId="77777777" w:rsidR="00595798" w:rsidRDefault="00595798">
      <w:pPr>
        <w:pStyle w:val="TOC2"/>
        <w:rPr>
          <w:rFonts w:asciiTheme="minorHAnsi" w:eastAsiaTheme="minorEastAsia" w:hAnsiTheme="minorHAnsi" w:cstheme="minorBidi"/>
          <w:lang w:val="en-GB" w:eastAsia="en-GB"/>
        </w:rPr>
      </w:pPr>
      <w:r w:rsidRPr="00C8321A">
        <w:rPr>
          <w:lang w:val="en-GB"/>
        </w:rPr>
        <w:t>9.6</w:t>
      </w:r>
      <w:r>
        <w:rPr>
          <w:rFonts w:asciiTheme="minorHAnsi" w:eastAsiaTheme="minorEastAsia" w:hAnsiTheme="minorHAnsi" w:cstheme="minorBidi"/>
          <w:lang w:val="en-GB" w:eastAsia="en-GB"/>
        </w:rPr>
        <w:tab/>
      </w:r>
      <w:r w:rsidRPr="00C8321A">
        <w:rPr>
          <w:lang w:val="en-GB"/>
        </w:rPr>
        <w:t>Metview</w:t>
      </w:r>
      <w:r>
        <w:tab/>
      </w:r>
      <w:r>
        <w:fldChar w:fldCharType="begin"/>
      </w:r>
      <w:r>
        <w:instrText xml:space="preserve"> PAGEREF _Toc462334864 \h </w:instrText>
      </w:r>
      <w:r>
        <w:fldChar w:fldCharType="separate"/>
      </w:r>
      <w:r>
        <w:t>19</w:t>
      </w:r>
      <w:r>
        <w:fldChar w:fldCharType="end"/>
      </w:r>
    </w:p>
    <w:p w14:paraId="2C2003A9" w14:textId="77777777" w:rsidR="00595798" w:rsidRDefault="00595798">
      <w:pPr>
        <w:pStyle w:val="TOC2"/>
        <w:rPr>
          <w:rFonts w:asciiTheme="minorHAnsi" w:eastAsiaTheme="minorEastAsia" w:hAnsiTheme="minorHAnsi" w:cstheme="minorBidi"/>
          <w:lang w:val="en-GB" w:eastAsia="en-GB"/>
        </w:rPr>
      </w:pPr>
      <w:r w:rsidRPr="00C8321A">
        <w:rPr>
          <w:lang w:val="en-GB"/>
        </w:rPr>
        <w:t>9.7</w:t>
      </w:r>
      <w:r>
        <w:rPr>
          <w:rFonts w:asciiTheme="minorHAnsi" w:eastAsiaTheme="minorEastAsia" w:hAnsiTheme="minorHAnsi" w:cstheme="minorBidi"/>
          <w:lang w:val="en-GB" w:eastAsia="en-GB"/>
        </w:rPr>
        <w:tab/>
      </w:r>
      <w:r w:rsidRPr="00C8321A">
        <w:rPr>
          <w:lang w:val="en-GB"/>
        </w:rPr>
        <w:t>Leaflet.js</w:t>
      </w:r>
      <w:r>
        <w:tab/>
      </w:r>
      <w:r>
        <w:fldChar w:fldCharType="begin"/>
      </w:r>
      <w:r>
        <w:instrText xml:space="preserve"> PAGEREF _Toc462334865 \h </w:instrText>
      </w:r>
      <w:r>
        <w:fldChar w:fldCharType="separate"/>
      </w:r>
      <w:r>
        <w:t>23</w:t>
      </w:r>
      <w:r>
        <w:fldChar w:fldCharType="end"/>
      </w:r>
    </w:p>
    <w:p w14:paraId="63394249" w14:textId="77777777" w:rsidR="00595798" w:rsidRDefault="00595798">
      <w:pPr>
        <w:pStyle w:val="TOC2"/>
        <w:rPr>
          <w:rFonts w:asciiTheme="minorHAnsi" w:eastAsiaTheme="minorEastAsia" w:hAnsiTheme="minorHAnsi" w:cstheme="minorBidi"/>
          <w:lang w:val="en-GB" w:eastAsia="en-GB"/>
        </w:rPr>
      </w:pPr>
      <w:r w:rsidRPr="00C8321A">
        <w:rPr>
          <w:lang w:val="en-GB"/>
        </w:rPr>
        <w:t>9.8</w:t>
      </w:r>
      <w:r>
        <w:rPr>
          <w:rFonts w:asciiTheme="minorHAnsi" w:eastAsiaTheme="minorEastAsia" w:hAnsiTheme="minorHAnsi" w:cstheme="minorBidi"/>
          <w:lang w:val="en-GB" w:eastAsia="en-GB"/>
        </w:rPr>
        <w:tab/>
      </w:r>
      <w:r w:rsidRPr="00C8321A">
        <w:rPr>
          <w:lang w:val="en-GB"/>
        </w:rPr>
        <w:t>ArcGIS</w:t>
      </w:r>
      <w:r>
        <w:tab/>
      </w:r>
      <w:r>
        <w:fldChar w:fldCharType="begin"/>
      </w:r>
      <w:r>
        <w:instrText xml:space="preserve"> PAGEREF _Toc462334866 \h </w:instrText>
      </w:r>
      <w:r>
        <w:fldChar w:fldCharType="separate"/>
      </w:r>
      <w:r>
        <w:t>23</w:t>
      </w:r>
      <w:r>
        <w:fldChar w:fldCharType="end"/>
      </w:r>
    </w:p>
    <w:p w14:paraId="26B0C6D5" w14:textId="77777777" w:rsidR="00595798" w:rsidRDefault="00595798">
      <w:pPr>
        <w:pStyle w:val="TOC1"/>
        <w:rPr>
          <w:rFonts w:asciiTheme="minorHAnsi" w:eastAsiaTheme="minorEastAsia" w:hAnsiTheme="minorHAnsi" w:cstheme="minorBidi"/>
          <w:lang w:val="en-GB" w:eastAsia="en-GB"/>
        </w:rPr>
      </w:pPr>
      <w:r>
        <w:t>10</w:t>
      </w:r>
      <w:r>
        <w:rPr>
          <w:rFonts w:asciiTheme="minorHAnsi" w:eastAsiaTheme="minorEastAsia" w:hAnsiTheme="minorHAnsi" w:cstheme="minorBidi"/>
          <w:lang w:val="en-GB" w:eastAsia="en-GB"/>
        </w:rPr>
        <w:tab/>
      </w:r>
      <w:r>
        <w:t>General observations</w:t>
      </w:r>
      <w:r>
        <w:tab/>
      </w:r>
      <w:r>
        <w:fldChar w:fldCharType="begin"/>
      </w:r>
      <w:r>
        <w:instrText xml:space="preserve"> PAGEREF _Toc462334867 \h </w:instrText>
      </w:r>
      <w:r>
        <w:fldChar w:fldCharType="separate"/>
      </w:r>
      <w:r>
        <w:t>24</w:t>
      </w:r>
      <w:r>
        <w:fldChar w:fldCharType="end"/>
      </w:r>
    </w:p>
    <w:p w14:paraId="66C8AAD3" w14:textId="77777777" w:rsidR="00595798" w:rsidRDefault="00595798">
      <w:pPr>
        <w:pStyle w:val="TOC1"/>
        <w:rPr>
          <w:rFonts w:asciiTheme="minorHAnsi" w:eastAsiaTheme="minorEastAsia" w:hAnsiTheme="minorHAnsi" w:cstheme="minorBidi"/>
          <w:lang w:val="en-GB" w:eastAsia="en-GB"/>
        </w:rPr>
      </w:pPr>
      <w:r>
        <w:t>11</w:t>
      </w:r>
      <w:r>
        <w:rPr>
          <w:rFonts w:asciiTheme="minorHAnsi" w:eastAsiaTheme="minorEastAsia" w:hAnsiTheme="minorHAnsi" w:cstheme="minorBidi"/>
          <w:lang w:val="en-GB" w:eastAsia="en-GB"/>
        </w:rPr>
        <w:tab/>
      </w:r>
      <w:r>
        <w:t>Improvements triggered by the plug fest</w:t>
      </w:r>
      <w:r>
        <w:tab/>
      </w:r>
      <w:r>
        <w:fldChar w:fldCharType="begin"/>
      </w:r>
      <w:r>
        <w:instrText xml:space="preserve"> PAGEREF _Toc462334868 \h </w:instrText>
      </w:r>
      <w:r>
        <w:fldChar w:fldCharType="separate"/>
      </w:r>
      <w:r>
        <w:t>24</w:t>
      </w:r>
      <w:r>
        <w:fldChar w:fldCharType="end"/>
      </w:r>
    </w:p>
    <w:p w14:paraId="3B4E4B80" w14:textId="77777777" w:rsidR="00595798" w:rsidRDefault="00595798">
      <w:pPr>
        <w:pStyle w:val="TOC1"/>
        <w:rPr>
          <w:rFonts w:asciiTheme="minorHAnsi" w:eastAsiaTheme="minorEastAsia" w:hAnsiTheme="minorHAnsi" w:cstheme="minorBidi"/>
          <w:lang w:val="en-GB" w:eastAsia="en-GB"/>
        </w:rPr>
      </w:pPr>
      <w:r w:rsidRPr="00C8321A">
        <w:rPr>
          <w:lang w:val="en-GB"/>
        </w:rPr>
        <w:t>12</w:t>
      </w:r>
      <w:r>
        <w:rPr>
          <w:rFonts w:asciiTheme="minorHAnsi" w:eastAsiaTheme="minorEastAsia" w:hAnsiTheme="minorHAnsi" w:cstheme="minorBidi"/>
          <w:lang w:val="en-GB" w:eastAsia="en-GB"/>
        </w:rPr>
        <w:tab/>
      </w:r>
      <w:r w:rsidRPr="00C8321A">
        <w:rPr>
          <w:lang w:val="en-GB"/>
        </w:rPr>
        <w:t>Recommendations</w:t>
      </w:r>
      <w:r>
        <w:tab/>
      </w:r>
      <w:r>
        <w:fldChar w:fldCharType="begin"/>
      </w:r>
      <w:r>
        <w:instrText xml:space="preserve"> PAGEREF _Toc462334869 \h </w:instrText>
      </w:r>
      <w:r>
        <w:fldChar w:fldCharType="separate"/>
      </w:r>
      <w:r>
        <w:t>25</w:t>
      </w:r>
      <w:r>
        <w:fldChar w:fldCharType="end"/>
      </w:r>
    </w:p>
    <w:p w14:paraId="45B34817" w14:textId="77777777" w:rsidR="00595798" w:rsidRDefault="00595798">
      <w:pPr>
        <w:pStyle w:val="TOC2"/>
        <w:rPr>
          <w:rFonts w:asciiTheme="minorHAnsi" w:eastAsiaTheme="minorEastAsia" w:hAnsiTheme="minorHAnsi" w:cstheme="minorBidi"/>
          <w:lang w:val="en-GB" w:eastAsia="en-GB"/>
        </w:rPr>
      </w:pPr>
      <w:r w:rsidRPr="00C8321A">
        <w:rPr>
          <w:lang w:val="en-GB"/>
        </w:rPr>
        <w:t>12.1</w:t>
      </w:r>
      <w:r>
        <w:rPr>
          <w:rFonts w:asciiTheme="minorHAnsi" w:eastAsiaTheme="minorEastAsia" w:hAnsiTheme="minorHAnsi" w:cstheme="minorBidi"/>
          <w:lang w:val="en-GB" w:eastAsia="en-GB"/>
        </w:rPr>
        <w:tab/>
      </w:r>
      <w:r w:rsidRPr="00C8321A">
        <w:rPr>
          <w:lang w:val="en-GB"/>
        </w:rPr>
        <w:t>Improvement to Best Practice documents</w:t>
      </w:r>
      <w:r>
        <w:tab/>
      </w:r>
      <w:r>
        <w:fldChar w:fldCharType="begin"/>
      </w:r>
      <w:r>
        <w:instrText xml:space="preserve"> PAGEREF _Toc462334870 \h </w:instrText>
      </w:r>
      <w:r>
        <w:fldChar w:fldCharType="separate"/>
      </w:r>
      <w:r>
        <w:t>25</w:t>
      </w:r>
      <w:r>
        <w:fldChar w:fldCharType="end"/>
      </w:r>
    </w:p>
    <w:p w14:paraId="09E164FD" w14:textId="77777777" w:rsidR="00595798" w:rsidRDefault="00595798">
      <w:pPr>
        <w:pStyle w:val="TOC2"/>
        <w:rPr>
          <w:rFonts w:asciiTheme="minorHAnsi" w:eastAsiaTheme="minorEastAsia" w:hAnsiTheme="minorHAnsi" w:cstheme="minorBidi"/>
          <w:lang w:val="en-GB" w:eastAsia="en-GB"/>
        </w:rPr>
      </w:pPr>
      <w:r w:rsidRPr="00C8321A">
        <w:rPr>
          <w:lang w:val="en-GB"/>
        </w:rPr>
        <w:t>12.2</w:t>
      </w:r>
      <w:r>
        <w:rPr>
          <w:rFonts w:asciiTheme="minorHAnsi" w:eastAsiaTheme="minorEastAsia" w:hAnsiTheme="minorHAnsi" w:cstheme="minorBidi"/>
          <w:lang w:val="en-GB" w:eastAsia="en-GB"/>
        </w:rPr>
        <w:tab/>
      </w:r>
      <w:r w:rsidRPr="00C8321A">
        <w:rPr>
          <w:lang w:val="en-GB"/>
        </w:rPr>
        <w:t>Service improvements</w:t>
      </w:r>
      <w:r>
        <w:tab/>
      </w:r>
      <w:r>
        <w:fldChar w:fldCharType="begin"/>
      </w:r>
      <w:r>
        <w:instrText xml:space="preserve"> PAGEREF _Toc462334871 \h </w:instrText>
      </w:r>
      <w:r>
        <w:fldChar w:fldCharType="separate"/>
      </w:r>
      <w:r>
        <w:t>25</w:t>
      </w:r>
      <w:r>
        <w:fldChar w:fldCharType="end"/>
      </w:r>
    </w:p>
    <w:p w14:paraId="26EBEE17" w14:textId="77777777" w:rsidR="00595798" w:rsidRDefault="00595798">
      <w:pPr>
        <w:pStyle w:val="TOC2"/>
        <w:rPr>
          <w:rFonts w:asciiTheme="minorHAnsi" w:eastAsiaTheme="minorEastAsia" w:hAnsiTheme="minorHAnsi" w:cstheme="minorBidi"/>
          <w:lang w:val="en-GB" w:eastAsia="en-GB"/>
        </w:rPr>
      </w:pPr>
      <w:r>
        <w:t>12.3</w:t>
      </w:r>
      <w:r>
        <w:rPr>
          <w:rFonts w:asciiTheme="minorHAnsi" w:eastAsiaTheme="minorEastAsia" w:hAnsiTheme="minorHAnsi" w:cstheme="minorBidi"/>
          <w:lang w:val="en-GB" w:eastAsia="en-GB"/>
        </w:rPr>
        <w:tab/>
      </w:r>
      <w:r>
        <w:t>WCS related</w:t>
      </w:r>
      <w:r>
        <w:tab/>
      </w:r>
      <w:r>
        <w:fldChar w:fldCharType="begin"/>
      </w:r>
      <w:r>
        <w:instrText xml:space="preserve"> PAGEREF _Toc462334872 \h </w:instrText>
      </w:r>
      <w:r>
        <w:fldChar w:fldCharType="separate"/>
      </w:r>
      <w:r>
        <w:t>25</w:t>
      </w:r>
      <w:r>
        <w:fldChar w:fldCharType="end"/>
      </w:r>
    </w:p>
    <w:p w14:paraId="4419BA54" w14:textId="77777777" w:rsidR="00595798" w:rsidRDefault="00595798">
      <w:pPr>
        <w:pStyle w:val="TOC2"/>
        <w:rPr>
          <w:rFonts w:asciiTheme="minorHAnsi" w:eastAsiaTheme="minorEastAsia" w:hAnsiTheme="minorHAnsi" w:cstheme="minorBidi"/>
          <w:lang w:val="en-GB" w:eastAsia="en-GB"/>
        </w:rPr>
      </w:pPr>
      <w:r>
        <w:t>12.4</w:t>
      </w:r>
      <w:r>
        <w:rPr>
          <w:rFonts w:asciiTheme="minorHAnsi" w:eastAsiaTheme="minorEastAsia" w:hAnsiTheme="minorHAnsi" w:cstheme="minorBidi"/>
          <w:lang w:val="en-GB" w:eastAsia="en-GB"/>
        </w:rPr>
        <w:tab/>
      </w:r>
      <w:r>
        <w:t>Future plugfest</w:t>
      </w:r>
      <w:r>
        <w:tab/>
      </w:r>
      <w:r>
        <w:fldChar w:fldCharType="begin"/>
      </w:r>
      <w:r>
        <w:instrText xml:space="preserve"> PAGEREF _Toc462334873 \h </w:instrText>
      </w:r>
      <w:r>
        <w:fldChar w:fldCharType="separate"/>
      </w:r>
      <w:r>
        <w:t>25</w:t>
      </w:r>
      <w:r>
        <w:fldChar w:fldCharType="end"/>
      </w:r>
    </w:p>
    <w:p w14:paraId="2A0DF76B" w14:textId="77777777" w:rsidR="00595798" w:rsidRDefault="00595798">
      <w:pPr>
        <w:pStyle w:val="TOC1"/>
        <w:rPr>
          <w:rFonts w:asciiTheme="minorHAnsi" w:eastAsiaTheme="minorEastAsia" w:hAnsiTheme="minorHAnsi" w:cstheme="minorBidi"/>
          <w:lang w:val="en-GB" w:eastAsia="en-GB"/>
        </w:rPr>
      </w:pPr>
      <w:r w:rsidRPr="00C8321A">
        <w:t>13</w:t>
      </w:r>
      <w:r>
        <w:rPr>
          <w:rFonts w:asciiTheme="minorHAnsi" w:eastAsiaTheme="minorEastAsia" w:hAnsiTheme="minorHAnsi" w:cstheme="minorBidi"/>
          <w:lang w:val="en-GB" w:eastAsia="en-GB"/>
        </w:rPr>
        <w:tab/>
      </w:r>
      <w:r>
        <w:t>Appendix 1: List of participants 2015 &amp; 2016</w:t>
      </w:r>
      <w:r>
        <w:tab/>
      </w:r>
      <w:r>
        <w:fldChar w:fldCharType="begin"/>
      </w:r>
      <w:r>
        <w:instrText xml:space="preserve"> PAGEREF _Toc462334874 \h </w:instrText>
      </w:r>
      <w:r>
        <w:fldChar w:fldCharType="separate"/>
      </w:r>
      <w:r>
        <w:t>26</w:t>
      </w:r>
      <w:r>
        <w:fldChar w:fldCharType="end"/>
      </w:r>
    </w:p>
    <w:p w14:paraId="74D9819C" w14:textId="77777777" w:rsidR="00595798" w:rsidRDefault="00595798">
      <w:pPr>
        <w:pStyle w:val="TOC1"/>
        <w:rPr>
          <w:rFonts w:asciiTheme="minorHAnsi" w:eastAsiaTheme="minorEastAsia" w:hAnsiTheme="minorHAnsi" w:cstheme="minorBidi"/>
          <w:lang w:val="en-GB" w:eastAsia="en-GB"/>
        </w:rPr>
      </w:pPr>
      <w:r w:rsidRPr="00C8321A">
        <w:rPr>
          <w:lang w:val="en-GB"/>
        </w:rPr>
        <w:t>Bibliography</w:t>
      </w:r>
      <w:r>
        <w:tab/>
      </w:r>
      <w:r>
        <w:fldChar w:fldCharType="begin"/>
      </w:r>
      <w:r>
        <w:instrText xml:space="preserve"> PAGEREF _Toc462334875 \h </w:instrText>
      </w:r>
      <w:r>
        <w:fldChar w:fldCharType="separate"/>
      </w:r>
      <w:r>
        <w:t>28</w:t>
      </w:r>
      <w:r>
        <w:fldChar w:fldCharType="end"/>
      </w:r>
    </w:p>
    <w:p w14:paraId="50BE2BB1" w14:textId="77777777" w:rsidR="003F1EF0" w:rsidRPr="00D067E0" w:rsidRDefault="003F1EF0">
      <w:pPr>
        <w:rPr>
          <w:lang w:val="en-GB"/>
        </w:rPr>
      </w:pPr>
      <w:r w:rsidRPr="00D067E0">
        <w:rPr>
          <w:noProof/>
          <w:lang w:val="en-GB"/>
        </w:rPr>
        <w:fldChar w:fldCharType="end"/>
      </w:r>
    </w:p>
    <w:p w14:paraId="36623C5D" w14:textId="77777777" w:rsidR="00650505" w:rsidRPr="00D067E0" w:rsidRDefault="00650505" w:rsidP="00650505">
      <w:pPr>
        <w:pStyle w:val="Special"/>
        <w:tabs>
          <w:tab w:val="right" w:pos="8640"/>
        </w:tabs>
        <w:spacing w:before="480"/>
        <w:rPr>
          <w:b/>
          <w:bCs/>
          <w:sz w:val="32"/>
          <w:szCs w:val="32"/>
          <w:lang w:val="en-GB"/>
        </w:rPr>
      </w:pPr>
      <w:r w:rsidRPr="00D067E0">
        <w:rPr>
          <w:b/>
          <w:bCs/>
          <w:sz w:val="32"/>
          <w:szCs w:val="32"/>
          <w:lang w:val="en-GB"/>
        </w:rPr>
        <w:t>Tables</w:t>
      </w:r>
      <w:r w:rsidRPr="00D067E0">
        <w:rPr>
          <w:b/>
          <w:bCs/>
          <w:sz w:val="32"/>
          <w:szCs w:val="32"/>
          <w:lang w:val="en-GB"/>
        </w:rPr>
        <w:tab/>
      </w:r>
      <w:r w:rsidRPr="00D067E0">
        <w:rPr>
          <w:bCs/>
          <w:szCs w:val="24"/>
          <w:lang w:val="en-GB"/>
        </w:rPr>
        <w:t>Page</w:t>
      </w:r>
    </w:p>
    <w:p w14:paraId="67EEB428" w14:textId="34BF1237" w:rsidR="00021DB4" w:rsidRPr="00D067E0" w:rsidRDefault="00650505" w:rsidP="00650505">
      <w:pPr>
        <w:pStyle w:val="OGCClause"/>
        <w:outlineLvl w:val="0"/>
        <w:rPr>
          <w:lang w:val="en-GB"/>
        </w:rPr>
      </w:pPr>
      <w:r w:rsidRPr="00D067E0">
        <w:rPr>
          <w:b w:val="0"/>
          <w:lang w:val="en-GB"/>
        </w:rPr>
        <w:fldChar w:fldCharType="begin"/>
      </w:r>
      <w:r w:rsidRPr="00D067E0">
        <w:rPr>
          <w:b w:val="0"/>
          <w:lang w:val="en-GB"/>
        </w:rPr>
        <w:instrText xml:space="preserve"> TOC \h \z \t "Table title,1" \c "Table" </w:instrText>
      </w:r>
      <w:r w:rsidRPr="00D067E0">
        <w:rPr>
          <w:b w:val="0"/>
          <w:lang w:val="en-GB"/>
        </w:rPr>
        <w:fldChar w:fldCharType="separate"/>
      </w:r>
      <w:r w:rsidR="00E82C7B">
        <w:rPr>
          <w:bCs w:val="0"/>
          <w:noProof/>
        </w:rPr>
        <w:t>No table of figures entries found.</w:t>
      </w:r>
      <w:r w:rsidR="00E82C7B">
        <w:rPr>
          <w:b w:val="0"/>
          <w:bCs w:val="0"/>
          <w:noProof/>
        </w:rPr>
        <w:br/>
        <w:t xml:space="preserve">This is an automatic table of contents. To use it, apply heading styles (on the Home tab) to the text that goes in your table of contents, and then update this table. </w:t>
      </w:r>
      <w:r w:rsidR="00E82C7B">
        <w:rPr>
          <w:b w:val="0"/>
          <w:bCs w:val="0"/>
          <w:noProof/>
        </w:rPr>
        <w:cr/>
        <w:t xml:space="preserve"> </w:t>
      </w:r>
      <w:r w:rsidR="00E82C7B">
        <w:rPr>
          <w:b w:val="0"/>
          <w:bCs w:val="0"/>
          <w:noProof/>
        </w:rPr>
        <w:cr/>
        <w:t>If you want to type your own entries, use a manual table of contents (in the same menu as the automatic one).</w:t>
      </w:r>
      <w:r w:rsidRPr="00D067E0">
        <w:rPr>
          <w:b w:val="0"/>
          <w:lang w:val="en-GB"/>
        </w:rPr>
        <w:fldChar w:fldCharType="end"/>
      </w:r>
      <w:r w:rsidR="00021DB4" w:rsidRPr="00D067E0">
        <w:rPr>
          <w:lang w:val="en-GB"/>
        </w:rPr>
        <w:br w:type="page"/>
      </w:r>
      <w:r w:rsidR="00021DB4" w:rsidRPr="00D067E0">
        <w:rPr>
          <w:lang w:val="en-GB"/>
        </w:rPr>
        <w:lastRenderedPageBreak/>
        <w:t>Abstract</w:t>
      </w:r>
    </w:p>
    <w:p w14:paraId="3E192BB4" w14:textId="53349E6C" w:rsidR="00DB18F1" w:rsidRPr="00D067E0" w:rsidRDefault="00DB18F1" w:rsidP="00DB18F1">
      <w:pPr>
        <w:spacing w:before="120" w:after="120"/>
        <w:rPr>
          <w:color w:val="000000"/>
          <w:lang w:val="en-GB"/>
        </w:rPr>
      </w:pPr>
      <w:r w:rsidRPr="00D067E0">
        <w:rPr>
          <w:color w:val="000000"/>
          <w:lang w:val="en-GB"/>
        </w:rPr>
        <w:t>The OGC Met Ocean Dom</w:t>
      </w:r>
      <w:r w:rsidR="00894506">
        <w:rPr>
          <w:color w:val="000000"/>
          <w:lang w:val="en-GB"/>
        </w:rPr>
        <w:t>ain Working Group held it two</w:t>
      </w:r>
      <w:r w:rsidRPr="00D067E0">
        <w:rPr>
          <w:color w:val="000000"/>
          <w:lang w:val="en-GB"/>
        </w:rPr>
        <w:t xml:space="preserve"> </w:t>
      </w:r>
      <w:proofErr w:type="spellStart"/>
      <w:r w:rsidRPr="00D067E0">
        <w:rPr>
          <w:color w:val="000000"/>
          <w:lang w:val="en-GB"/>
        </w:rPr>
        <w:t>plugfest</w:t>
      </w:r>
      <w:r w:rsidR="00894506">
        <w:rPr>
          <w:color w:val="000000"/>
          <w:lang w:val="en-GB"/>
        </w:rPr>
        <w:t>s</w:t>
      </w:r>
      <w:proofErr w:type="spellEnd"/>
      <w:r w:rsidR="00894506">
        <w:rPr>
          <w:color w:val="000000"/>
          <w:lang w:val="en-GB"/>
        </w:rPr>
        <w:t>. The first was</w:t>
      </w:r>
      <w:r w:rsidRPr="00D067E0">
        <w:rPr>
          <w:color w:val="000000"/>
          <w:lang w:val="en-GB"/>
        </w:rPr>
        <w:t xml:space="preserve"> at ECMWF as part of the </w:t>
      </w:r>
      <w:r w:rsidRPr="00D067E0">
        <w:rPr>
          <w:i/>
          <w:color w:val="000000"/>
          <w:lang w:val="en-GB"/>
        </w:rPr>
        <w:t xml:space="preserve">Visualisation in Meteorology Week, </w:t>
      </w:r>
      <w:r w:rsidRPr="00D067E0">
        <w:rPr>
          <w:color w:val="000000"/>
          <w:lang w:val="en-GB"/>
        </w:rPr>
        <w:t>28 Sept to 2 Oct 2015</w:t>
      </w:r>
      <w:r w:rsidR="00894506">
        <w:rPr>
          <w:color w:val="000000"/>
          <w:lang w:val="en-GB"/>
        </w:rPr>
        <w:t>, the second one was organised by FMI as part of the EGOWS meeting in Helsinki 21 Sept 2016</w:t>
      </w:r>
      <w:r w:rsidRPr="00D067E0">
        <w:rPr>
          <w:color w:val="000000"/>
          <w:lang w:val="en-GB"/>
        </w:rPr>
        <w:t>. For the first time not only Web Map Services (WMS) clients and servers were used, but also Web Coverage Services (WCS) and Web Coverage Processing Services (WCPS).</w:t>
      </w:r>
    </w:p>
    <w:p w14:paraId="66AE6D6F" w14:textId="54A2A9A8" w:rsidR="00DB18F1" w:rsidRPr="00D067E0" w:rsidRDefault="00DB18F1" w:rsidP="00DB18F1">
      <w:pPr>
        <w:spacing w:before="120" w:after="120"/>
        <w:rPr>
          <w:color w:val="000000"/>
          <w:lang w:val="en-GB"/>
        </w:rPr>
      </w:pPr>
      <w:r w:rsidRPr="00D067E0">
        <w:rPr>
          <w:color w:val="000000"/>
          <w:lang w:val="en-GB"/>
        </w:rPr>
        <w:t>The tests using the WMS services and clients sh</w:t>
      </w:r>
      <w:r w:rsidR="00894506">
        <w:rPr>
          <w:color w:val="000000"/>
          <w:lang w:val="en-GB"/>
        </w:rPr>
        <w:t>owed many improvements from previous</w:t>
      </w:r>
      <w:r w:rsidRPr="00D067E0">
        <w:rPr>
          <w:color w:val="000000"/>
          <w:lang w:val="en-GB"/>
        </w:rPr>
        <w:t xml:space="preserve"> year’s </w:t>
      </w:r>
      <w:proofErr w:type="spellStart"/>
      <w:r w:rsidRPr="00D067E0">
        <w:rPr>
          <w:color w:val="000000"/>
          <w:lang w:val="en-GB"/>
        </w:rPr>
        <w:t>plugfest</w:t>
      </w:r>
      <w:proofErr w:type="spellEnd"/>
      <w:r w:rsidRPr="00D067E0">
        <w:rPr>
          <w:color w:val="000000"/>
          <w:lang w:val="en-GB"/>
        </w:rPr>
        <w:t xml:space="preserve"> at the EGOWS 2014 in Oslo. Fewer problems were found in the styling and overlaying of layers. However, some access problems were observed which were related to access restrictions and security settings.</w:t>
      </w:r>
    </w:p>
    <w:p w14:paraId="611EA8F1" w14:textId="0E8C5333" w:rsidR="0012682D" w:rsidRPr="00D067E0" w:rsidRDefault="00DB18F1" w:rsidP="00DB18F1">
      <w:pPr>
        <w:spacing w:before="120" w:after="120"/>
        <w:rPr>
          <w:color w:val="000000"/>
          <w:lang w:val="en-GB"/>
        </w:rPr>
      </w:pPr>
      <w:r w:rsidRPr="00D067E0">
        <w:rPr>
          <w:color w:val="000000"/>
          <w:lang w:val="en-GB"/>
        </w:rPr>
        <w:t xml:space="preserve">There was limited testing for the WCS and WCPS, but some retrieved data could be visualised. </w:t>
      </w:r>
    </w:p>
    <w:p w14:paraId="6035C475" w14:textId="77777777" w:rsidR="007D4EF2" w:rsidRPr="00D067E0" w:rsidRDefault="007D4EF2" w:rsidP="00021DB4">
      <w:pPr>
        <w:pStyle w:val="OGCClause"/>
        <w:outlineLvl w:val="0"/>
        <w:rPr>
          <w:lang w:val="en-GB"/>
        </w:rPr>
      </w:pPr>
      <w:r w:rsidRPr="00D067E0">
        <w:rPr>
          <w:lang w:val="en-GB"/>
        </w:rPr>
        <w:t>Business Value</w:t>
      </w:r>
    </w:p>
    <w:p w14:paraId="3E4B43AE" w14:textId="653A8520" w:rsidR="0006287C" w:rsidRPr="00D067E0" w:rsidRDefault="0006287C" w:rsidP="000948EC">
      <w:pPr>
        <w:rPr>
          <w:lang w:val="en-GB"/>
        </w:rPr>
      </w:pPr>
      <w:r w:rsidRPr="00D067E0">
        <w:rPr>
          <w:lang w:val="en-GB"/>
        </w:rPr>
        <w:t>From a busine</w:t>
      </w:r>
      <w:r w:rsidR="00DB18F1" w:rsidRPr="00D067E0">
        <w:rPr>
          <w:lang w:val="en-GB"/>
        </w:rPr>
        <w:t>ss perspective, in the field of operational weather forecasts it is crucial that information can be exchanged fast and reliable between the various stakeholders.</w:t>
      </w:r>
      <w:r w:rsidRPr="00D067E0">
        <w:rPr>
          <w:lang w:val="en-GB"/>
        </w:rPr>
        <w:t xml:space="preserve"> </w:t>
      </w:r>
      <w:r w:rsidR="00DB18F1" w:rsidRPr="00D067E0">
        <w:rPr>
          <w:lang w:val="en-GB"/>
        </w:rPr>
        <w:t>This plug fest served as showcase that OGC web services can be used to exchange weather maps between various operational services and clients.</w:t>
      </w:r>
    </w:p>
    <w:p w14:paraId="6F444385" w14:textId="77777777" w:rsidR="00021DB4" w:rsidRPr="00D067E0" w:rsidRDefault="00021DB4" w:rsidP="00021DB4">
      <w:pPr>
        <w:pStyle w:val="OGCClause"/>
        <w:outlineLvl w:val="0"/>
        <w:rPr>
          <w:lang w:val="en-GB"/>
        </w:rPr>
      </w:pPr>
      <w:r w:rsidRPr="00D067E0">
        <w:rPr>
          <w:lang w:val="en-GB"/>
        </w:rPr>
        <w:t>Keywords</w:t>
      </w:r>
    </w:p>
    <w:p w14:paraId="13F18550" w14:textId="07231620" w:rsidR="00021DB4" w:rsidRPr="00D067E0" w:rsidRDefault="00DB18F1">
      <w:pPr>
        <w:rPr>
          <w:lang w:val="en-GB"/>
        </w:rPr>
      </w:pPr>
      <w:proofErr w:type="spellStart"/>
      <w:r w:rsidRPr="00D067E0">
        <w:rPr>
          <w:lang w:val="en-GB"/>
        </w:rPr>
        <w:t>ogcdocs</w:t>
      </w:r>
      <w:proofErr w:type="spellEnd"/>
      <w:r w:rsidRPr="00D067E0">
        <w:rPr>
          <w:lang w:val="en-GB"/>
        </w:rPr>
        <w:t xml:space="preserve">, </w:t>
      </w:r>
      <w:proofErr w:type="spellStart"/>
      <w:r w:rsidRPr="00D067E0">
        <w:rPr>
          <w:lang w:val="en-GB"/>
        </w:rPr>
        <w:t>MetOcean</w:t>
      </w:r>
      <w:proofErr w:type="spellEnd"/>
      <w:r w:rsidRPr="00D067E0">
        <w:rPr>
          <w:lang w:val="en-GB"/>
        </w:rPr>
        <w:t>, plug fest</w:t>
      </w:r>
      <w:r w:rsidR="00FA4E61" w:rsidRPr="00D067E0">
        <w:rPr>
          <w:lang w:val="en-GB"/>
        </w:rPr>
        <w:t>, Web services</w:t>
      </w:r>
    </w:p>
    <w:p w14:paraId="33941758" w14:textId="77777777" w:rsidR="00021DB4" w:rsidRPr="00D067E0" w:rsidRDefault="00021DB4">
      <w:pPr>
        <w:rPr>
          <w:lang w:val="en-GB"/>
        </w:rPr>
      </w:pPr>
    </w:p>
    <w:p w14:paraId="5350572C" w14:textId="77777777" w:rsidR="00021DB4" w:rsidRPr="00D067E0" w:rsidRDefault="00021DB4">
      <w:pPr>
        <w:rPr>
          <w:lang w:val="en-GB"/>
        </w:rPr>
        <w:sectPr w:rsidR="00021DB4" w:rsidRPr="00D067E0" w:rsidSect="00FE6DEF">
          <w:headerReference w:type="even" r:id="rId8"/>
          <w:headerReference w:type="default" r:id="rId9"/>
          <w:footerReference w:type="even" r:id="rId10"/>
          <w:footerReference w:type="default" r:id="rId11"/>
          <w:footerReference w:type="first" r:id="rId12"/>
          <w:type w:val="oddPage"/>
          <w:pgSz w:w="12240" w:h="15840" w:code="1"/>
          <w:pgMar w:top="792" w:right="1800" w:bottom="720" w:left="1238" w:header="720" w:footer="798" w:gutter="562"/>
          <w:pgNumType w:fmt="lowerRoman" w:start="1"/>
          <w:cols w:space="720"/>
          <w:titlePg/>
        </w:sectPr>
      </w:pPr>
    </w:p>
    <w:p w14:paraId="4C2D0268" w14:textId="52CE514A" w:rsidR="003F1EF0" w:rsidRPr="00D067E0" w:rsidRDefault="003F1EF0" w:rsidP="003F1EF0">
      <w:pPr>
        <w:pStyle w:val="zzSTDTitle"/>
        <w:pageBreakBefore/>
        <w:spacing w:line="350" w:lineRule="exact"/>
        <w:outlineLvl w:val="0"/>
        <w:rPr>
          <w:lang w:val="en-GB"/>
        </w:rPr>
      </w:pPr>
      <w:r w:rsidRPr="00D067E0">
        <w:rPr>
          <w:color w:val="0070C0"/>
          <w:lang w:val="en-GB"/>
        </w:rPr>
        <w:lastRenderedPageBreak/>
        <w:fldChar w:fldCharType="begin"/>
      </w:r>
      <w:r w:rsidRPr="00D067E0">
        <w:rPr>
          <w:color w:val="0070C0"/>
          <w:lang w:val="en-GB"/>
        </w:rPr>
        <w:instrText xml:space="preserve"> SUBJECT   \* MERGEFORMAT </w:instrText>
      </w:r>
      <w:r w:rsidRPr="00D067E0">
        <w:rPr>
          <w:color w:val="0070C0"/>
          <w:lang w:val="en-GB"/>
        </w:rPr>
        <w:fldChar w:fldCharType="separate"/>
      </w:r>
      <w:r w:rsidR="007C20C6" w:rsidRPr="00D067E0">
        <w:rPr>
          <w:color w:val="0070C0"/>
          <w:lang w:val="en-GB"/>
        </w:rPr>
        <w:t>Met Ocean DWG plug fest</w:t>
      </w:r>
      <w:r w:rsidR="00E0742E" w:rsidRPr="00D067E0">
        <w:rPr>
          <w:color w:val="0070C0"/>
          <w:lang w:val="en-GB"/>
        </w:rPr>
        <w:t xml:space="preserve"> Engineering Report</w:t>
      </w:r>
      <w:r w:rsidRPr="00D067E0">
        <w:rPr>
          <w:color w:val="0070C0"/>
          <w:lang w:val="en-GB"/>
        </w:rPr>
        <w:fldChar w:fldCharType="end"/>
      </w:r>
    </w:p>
    <w:p w14:paraId="75C23E4C" w14:textId="77777777" w:rsidR="003F1EF0" w:rsidRPr="00D067E0" w:rsidRDefault="003F1EF0" w:rsidP="003F1EF0">
      <w:pPr>
        <w:pStyle w:val="Heading1"/>
        <w:rPr>
          <w:lang w:val="en-GB"/>
        </w:rPr>
      </w:pPr>
      <w:bookmarkStart w:id="1" w:name="_Toc462334818"/>
      <w:bookmarkStart w:id="2" w:name="_Toc443461091"/>
      <w:bookmarkStart w:id="3" w:name="_Toc443470360"/>
      <w:r w:rsidRPr="00D067E0">
        <w:rPr>
          <w:lang w:val="en-GB"/>
        </w:rPr>
        <w:t>Introduction</w:t>
      </w:r>
      <w:bookmarkEnd w:id="1"/>
    </w:p>
    <w:p w14:paraId="79412292" w14:textId="714877B8" w:rsidR="00200EF0" w:rsidRPr="00D067E0" w:rsidRDefault="003F1EF0" w:rsidP="00200EF0">
      <w:pPr>
        <w:pStyle w:val="Heading2"/>
        <w:rPr>
          <w:lang w:val="en-GB"/>
        </w:rPr>
      </w:pPr>
      <w:bookmarkStart w:id="4" w:name="_Toc462334819"/>
      <w:r w:rsidRPr="00D067E0">
        <w:rPr>
          <w:lang w:val="en-GB"/>
        </w:rPr>
        <w:t>Scope</w:t>
      </w:r>
      <w:bookmarkEnd w:id="2"/>
      <w:bookmarkEnd w:id="3"/>
      <w:bookmarkEnd w:id="4"/>
    </w:p>
    <w:p w14:paraId="369803CA" w14:textId="0BB813AE" w:rsidR="003F1EF0" w:rsidRPr="00D067E0" w:rsidRDefault="007E637E">
      <w:pPr>
        <w:pStyle w:val="zzHelp"/>
        <w:rPr>
          <w:color w:val="auto"/>
          <w:szCs w:val="24"/>
          <w:lang w:val="en-GB"/>
        </w:rPr>
      </w:pPr>
      <w:r w:rsidRPr="00D067E0">
        <w:rPr>
          <w:bCs/>
          <w:color w:val="auto"/>
          <w:szCs w:val="24"/>
          <w:lang w:val="en-GB"/>
        </w:rPr>
        <w:t xml:space="preserve">This specification provides an overview of the definition of SOAP bindings </w:t>
      </w:r>
      <w:r w:rsidR="00200EF0" w:rsidRPr="00D067E0">
        <w:rPr>
          <w:color w:val="auto"/>
          <w:szCs w:val="24"/>
          <w:lang w:val="en-GB"/>
        </w:rPr>
        <w:t>acro</w:t>
      </w:r>
      <w:r w:rsidRPr="00D067E0">
        <w:rPr>
          <w:color w:val="auto"/>
          <w:szCs w:val="24"/>
          <w:lang w:val="en-GB"/>
        </w:rPr>
        <w:t xml:space="preserve">ss the OGC suite of standards. It identifies </w:t>
      </w:r>
      <w:r w:rsidR="00200EF0" w:rsidRPr="00D067E0">
        <w:rPr>
          <w:color w:val="auto"/>
          <w:szCs w:val="24"/>
          <w:lang w:val="en-GB"/>
        </w:rPr>
        <w:t xml:space="preserve">inconsistencies and gaps in defining </w:t>
      </w:r>
      <w:r w:rsidRPr="00D067E0">
        <w:rPr>
          <w:color w:val="auto"/>
          <w:szCs w:val="24"/>
          <w:lang w:val="en-GB"/>
        </w:rPr>
        <w:t xml:space="preserve">SOAP interfaces and provides recommendations how all services could be extended with SOAP bindings in a consistent way. It further provides recommendations on how to implement the transfer of binary data for those services transferring either XML Schemas in binary form or other binary data such as e.g. images. </w:t>
      </w:r>
    </w:p>
    <w:p w14:paraId="00D62225" w14:textId="77777777" w:rsidR="003F1EF0" w:rsidRPr="00D067E0" w:rsidRDefault="003F1EF0">
      <w:pPr>
        <w:pStyle w:val="Heading2"/>
        <w:rPr>
          <w:lang w:val="en-GB"/>
        </w:rPr>
      </w:pPr>
      <w:bookmarkStart w:id="5" w:name="_Toc462334820"/>
      <w:r w:rsidRPr="00D067E0">
        <w:rPr>
          <w:lang w:val="en-GB"/>
        </w:rPr>
        <w:t>Document contributor contact points</w:t>
      </w:r>
      <w:bookmarkEnd w:id="5"/>
    </w:p>
    <w:p w14:paraId="31E89D0A" w14:textId="77777777" w:rsidR="003F1EF0" w:rsidRPr="00D067E0" w:rsidRDefault="003F1EF0">
      <w:pPr>
        <w:keepNext/>
        <w:rPr>
          <w:lang w:val="en-GB"/>
        </w:rPr>
      </w:pPr>
      <w:r w:rsidRPr="00D067E0">
        <w:rPr>
          <w:lang w:val="en-GB"/>
        </w:rPr>
        <w:t>All questions regarding this document should be directed to the editor or the contributors:</w:t>
      </w:r>
    </w:p>
    <w:tbl>
      <w:tblPr>
        <w:tblW w:w="8148" w:type="dxa"/>
        <w:tblInd w:w="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2194"/>
        <w:gridCol w:w="5954"/>
      </w:tblGrid>
      <w:tr w:rsidR="007C20C6" w:rsidRPr="00D067E0" w14:paraId="4BFF4774" w14:textId="77777777" w:rsidTr="00A10DF0">
        <w:trPr>
          <w:trHeight w:val="298"/>
        </w:trPr>
        <w:tc>
          <w:tcPr>
            <w:tcW w:w="2194" w:type="dxa"/>
            <w:tcBorders>
              <w:top w:val="single" w:sz="4" w:space="0" w:color="auto"/>
              <w:left w:val="single" w:sz="4" w:space="0" w:color="auto"/>
              <w:bottom w:val="single" w:sz="4" w:space="0" w:color="auto"/>
              <w:right w:val="single" w:sz="4" w:space="0" w:color="auto"/>
            </w:tcBorders>
          </w:tcPr>
          <w:p w14:paraId="43DD59EE" w14:textId="77777777" w:rsidR="003F1EF0" w:rsidRPr="00D067E0" w:rsidRDefault="003F1EF0">
            <w:pPr>
              <w:pStyle w:val="OGCtableheader"/>
              <w:keepNext/>
              <w:spacing w:line="240" w:lineRule="auto"/>
              <w:rPr>
                <w:lang w:val="en-GB"/>
              </w:rPr>
            </w:pPr>
            <w:r w:rsidRPr="00D067E0">
              <w:rPr>
                <w:lang w:val="en-GB"/>
              </w:rPr>
              <w:t>Name</w:t>
            </w:r>
          </w:p>
        </w:tc>
        <w:tc>
          <w:tcPr>
            <w:tcW w:w="5954" w:type="dxa"/>
            <w:tcBorders>
              <w:top w:val="single" w:sz="4" w:space="0" w:color="auto"/>
              <w:left w:val="single" w:sz="4" w:space="0" w:color="auto"/>
              <w:bottom w:val="single" w:sz="4" w:space="0" w:color="auto"/>
              <w:right w:val="single" w:sz="4" w:space="0" w:color="auto"/>
            </w:tcBorders>
          </w:tcPr>
          <w:p w14:paraId="1DCFE7E0" w14:textId="77777777" w:rsidR="003F1EF0" w:rsidRPr="00D067E0" w:rsidRDefault="003F1EF0">
            <w:pPr>
              <w:pStyle w:val="OGCtableheader"/>
              <w:keepNext/>
              <w:spacing w:line="240" w:lineRule="auto"/>
              <w:rPr>
                <w:lang w:val="en-GB"/>
              </w:rPr>
            </w:pPr>
            <w:r w:rsidRPr="00D067E0">
              <w:rPr>
                <w:lang w:val="en-GB"/>
              </w:rPr>
              <w:t>Organization</w:t>
            </w:r>
          </w:p>
        </w:tc>
      </w:tr>
      <w:tr w:rsidR="007C20C6" w:rsidRPr="00D067E0" w14:paraId="67202ABA" w14:textId="77777777" w:rsidTr="00A10DF0">
        <w:trPr>
          <w:trHeight w:val="328"/>
        </w:trPr>
        <w:tc>
          <w:tcPr>
            <w:tcW w:w="2194" w:type="dxa"/>
            <w:tcBorders>
              <w:top w:val="single" w:sz="4" w:space="0" w:color="auto"/>
              <w:left w:val="single" w:sz="4" w:space="0" w:color="auto"/>
              <w:bottom w:val="single" w:sz="4" w:space="0" w:color="auto"/>
              <w:right w:val="single" w:sz="4" w:space="0" w:color="auto"/>
            </w:tcBorders>
          </w:tcPr>
          <w:p w14:paraId="1B650722" w14:textId="5584D3D9" w:rsidR="003F1EF0" w:rsidRPr="00D067E0" w:rsidRDefault="007C20C6">
            <w:pPr>
              <w:pStyle w:val="OGCtabletext"/>
              <w:keepNext/>
              <w:spacing w:line="240" w:lineRule="auto"/>
              <w:rPr>
                <w:lang w:val="en-GB"/>
              </w:rPr>
            </w:pPr>
            <w:r w:rsidRPr="00D067E0">
              <w:rPr>
                <w:lang w:val="en-GB"/>
              </w:rPr>
              <w:t>Stephan Siemen</w:t>
            </w:r>
          </w:p>
        </w:tc>
        <w:tc>
          <w:tcPr>
            <w:tcW w:w="5954" w:type="dxa"/>
            <w:tcBorders>
              <w:top w:val="single" w:sz="4" w:space="0" w:color="auto"/>
              <w:left w:val="single" w:sz="4" w:space="0" w:color="auto"/>
              <w:bottom w:val="single" w:sz="4" w:space="0" w:color="auto"/>
              <w:right w:val="single" w:sz="4" w:space="0" w:color="auto"/>
            </w:tcBorders>
          </w:tcPr>
          <w:p w14:paraId="0DCF5C9A" w14:textId="5C6CE2F2" w:rsidR="003F1EF0" w:rsidRPr="00D067E0" w:rsidRDefault="007C20C6" w:rsidP="00885E6E">
            <w:pPr>
              <w:pStyle w:val="OGCtabletext"/>
              <w:keepNext/>
              <w:spacing w:line="240" w:lineRule="auto"/>
              <w:rPr>
                <w:lang w:val="en-GB"/>
              </w:rPr>
            </w:pPr>
            <w:r w:rsidRPr="00D067E0">
              <w:rPr>
                <w:lang w:val="en-GB"/>
              </w:rPr>
              <w:t>ECMWF</w:t>
            </w:r>
          </w:p>
        </w:tc>
      </w:tr>
      <w:tr w:rsidR="007C20C6" w:rsidRPr="00D067E0" w14:paraId="756A4530" w14:textId="77777777" w:rsidTr="00A10DF0">
        <w:trPr>
          <w:trHeight w:val="298"/>
        </w:trPr>
        <w:tc>
          <w:tcPr>
            <w:tcW w:w="2194" w:type="dxa"/>
            <w:tcBorders>
              <w:top w:val="single" w:sz="4" w:space="0" w:color="auto"/>
              <w:left w:val="single" w:sz="4" w:space="0" w:color="auto"/>
              <w:bottom w:val="single" w:sz="4" w:space="0" w:color="auto"/>
              <w:right w:val="single" w:sz="4" w:space="0" w:color="auto"/>
            </w:tcBorders>
          </w:tcPr>
          <w:p w14:paraId="581416E8" w14:textId="57AD4C5D" w:rsidR="003F1EF0" w:rsidRPr="00D067E0" w:rsidRDefault="007C20C6" w:rsidP="00885E6E">
            <w:pPr>
              <w:pStyle w:val="OGCtabletext"/>
              <w:keepNext/>
              <w:spacing w:line="240" w:lineRule="auto"/>
              <w:rPr>
                <w:lang w:val="en-GB"/>
              </w:rPr>
            </w:pPr>
            <w:r w:rsidRPr="00D067E0">
              <w:rPr>
                <w:lang w:val="en-GB"/>
              </w:rPr>
              <w:t xml:space="preserve">Marie-Françoise </w:t>
            </w:r>
            <w:proofErr w:type="spellStart"/>
            <w:r w:rsidRPr="00D067E0">
              <w:rPr>
                <w:lang w:val="en-GB"/>
              </w:rPr>
              <w:t>Voidrot</w:t>
            </w:r>
            <w:proofErr w:type="spellEnd"/>
          </w:p>
        </w:tc>
        <w:tc>
          <w:tcPr>
            <w:tcW w:w="5954" w:type="dxa"/>
            <w:tcBorders>
              <w:top w:val="single" w:sz="4" w:space="0" w:color="auto"/>
              <w:left w:val="single" w:sz="4" w:space="0" w:color="auto"/>
              <w:bottom w:val="single" w:sz="4" w:space="0" w:color="auto"/>
              <w:right w:val="single" w:sz="4" w:space="0" w:color="auto"/>
            </w:tcBorders>
          </w:tcPr>
          <w:p w14:paraId="15BFAD5B" w14:textId="32583873" w:rsidR="003F1EF0" w:rsidRPr="00D067E0" w:rsidRDefault="00885E6E">
            <w:pPr>
              <w:pStyle w:val="OGCtabletext"/>
              <w:keepNext/>
              <w:spacing w:line="240" w:lineRule="auto"/>
              <w:rPr>
                <w:lang w:val="en-GB"/>
              </w:rPr>
            </w:pPr>
            <w:r w:rsidRPr="00D067E0">
              <w:rPr>
                <w:lang w:val="en-GB"/>
              </w:rPr>
              <w:t>Météo France</w:t>
            </w:r>
          </w:p>
        </w:tc>
      </w:tr>
      <w:tr w:rsidR="007C20C6" w:rsidRPr="00D067E0" w14:paraId="69779BBE" w14:textId="77777777" w:rsidTr="00A10DF0">
        <w:trPr>
          <w:trHeight w:val="311"/>
        </w:trPr>
        <w:tc>
          <w:tcPr>
            <w:tcW w:w="2194" w:type="dxa"/>
            <w:tcBorders>
              <w:top w:val="single" w:sz="4" w:space="0" w:color="auto"/>
              <w:left w:val="single" w:sz="4" w:space="0" w:color="auto"/>
              <w:bottom w:val="single" w:sz="4" w:space="0" w:color="auto"/>
              <w:right w:val="single" w:sz="4" w:space="0" w:color="auto"/>
            </w:tcBorders>
          </w:tcPr>
          <w:p w14:paraId="08ED2712" w14:textId="5686CF40" w:rsidR="003F1EF0" w:rsidRPr="00D067E0" w:rsidRDefault="007C20C6">
            <w:pPr>
              <w:pStyle w:val="OGCtabletext"/>
              <w:spacing w:line="240" w:lineRule="auto"/>
              <w:rPr>
                <w:lang w:val="en-GB"/>
              </w:rPr>
            </w:pPr>
            <w:r w:rsidRPr="00D067E0">
              <w:rPr>
                <w:lang w:val="en-GB"/>
              </w:rPr>
              <w:t>Chris Little</w:t>
            </w:r>
          </w:p>
        </w:tc>
        <w:tc>
          <w:tcPr>
            <w:tcW w:w="5954" w:type="dxa"/>
            <w:tcBorders>
              <w:top w:val="single" w:sz="4" w:space="0" w:color="auto"/>
              <w:left w:val="single" w:sz="4" w:space="0" w:color="auto"/>
              <w:bottom w:val="single" w:sz="4" w:space="0" w:color="auto"/>
              <w:right w:val="single" w:sz="4" w:space="0" w:color="auto"/>
            </w:tcBorders>
          </w:tcPr>
          <w:p w14:paraId="0D008EEC" w14:textId="0CC9B15B" w:rsidR="003F1EF0" w:rsidRPr="00D067E0" w:rsidRDefault="007C20C6">
            <w:pPr>
              <w:pStyle w:val="OGCtabletext"/>
              <w:spacing w:line="240" w:lineRule="auto"/>
              <w:rPr>
                <w:lang w:val="en-GB"/>
              </w:rPr>
            </w:pPr>
            <w:r w:rsidRPr="00D067E0">
              <w:rPr>
                <w:lang w:val="en-GB"/>
              </w:rPr>
              <w:t>UK Met Office, OGC</w:t>
            </w:r>
          </w:p>
        </w:tc>
      </w:tr>
      <w:tr w:rsidR="007C20C6" w:rsidRPr="00D067E0" w14:paraId="68DE8C4F" w14:textId="77777777" w:rsidTr="00A10DF0">
        <w:trPr>
          <w:trHeight w:val="311"/>
        </w:trPr>
        <w:tc>
          <w:tcPr>
            <w:tcW w:w="2194" w:type="dxa"/>
            <w:tcBorders>
              <w:top w:val="single" w:sz="4" w:space="0" w:color="auto"/>
              <w:left w:val="single" w:sz="4" w:space="0" w:color="auto"/>
              <w:bottom w:val="single" w:sz="4" w:space="0" w:color="auto"/>
              <w:right w:val="single" w:sz="4" w:space="0" w:color="auto"/>
            </w:tcBorders>
          </w:tcPr>
          <w:p w14:paraId="1A0FF188" w14:textId="7D8D6EC9" w:rsidR="007C20C6" w:rsidRPr="00D067E0" w:rsidRDefault="007C20C6">
            <w:pPr>
              <w:pStyle w:val="OGCtabletext"/>
              <w:spacing w:line="240" w:lineRule="auto"/>
              <w:rPr>
                <w:lang w:val="en-GB"/>
              </w:rPr>
            </w:pPr>
            <w:r w:rsidRPr="00D067E0">
              <w:rPr>
                <w:lang w:val="en-GB"/>
              </w:rPr>
              <w:t>Daniel Lee</w:t>
            </w:r>
          </w:p>
        </w:tc>
        <w:tc>
          <w:tcPr>
            <w:tcW w:w="5954" w:type="dxa"/>
            <w:tcBorders>
              <w:top w:val="single" w:sz="4" w:space="0" w:color="auto"/>
              <w:left w:val="single" w:sz="4" w:space="0" w:color="auto"/>
              <w:bottom w:val="single" w:sz="4" w:space="0" w:color="auto"/>
              <w:right w:val="single" w:sz="4" w:space="0" w:color="auto"/>
            </w:tcBorders>
          </w:tcPr>
          <w:p w14:paraId="70B19CF0" w14:textId="72835441" w:rsidR="007C20C6" w:rsidRPr="00D067E0" w:rsidRDefault="007C20C6" w:rsidP="00885E6E">
            <w:pPr>
              <w:pStyle w:val="OGCtabletext"/>
              <w:spacing w:line="240" w:lineRule="auto"/>
              <w:rPr>
                <w:lang w:val="en-GB"/>
              </w:rPr>
            </w:pPr>
            <w:r w:rsidRPr="00D067E0">
              <w:rPr>
                <w:lang w:val="en-GB"/>
              </w:rPr>
              <w:t>DWD</w:t>
            </w:r>
          </w:p>
        </w:tc>
      </w:tr>
      <w:tr w:rsidR="00885E6E" w:rsidRPr="00D067E0" w14:paraId="7AAA2D13" w14:textId="77777777" w:rsidTr="00A10DF0">
        <w:trPr>
          <w:trHeight w:val="311"/>
        </w:trPr>
        <w:tc>
          <w:tcPr>
            <w:tcW w:w="2194" w:type="dxa"/>
            <w:tcBorders>
              <w:top w:val="single" w:sz="4" w:space="0" w:color="auto"/>
              <w:left w:val="single" w:sz="4" w:space="0" w:color="auto"/>
              <w:bottom w:val="single" w:sz="4" w:space="0" w:color="auto"/>
              <w:right w:val="single" w:sz="4" w:space="0" w:color="auto"/>
            </w:tcBorders>
          </w:tcPr>
          <w:p w14:paraId="15B7EC90" w14:textId="06B25408" w:rsidR="00885E6E" w:rsidRPr="00D067E0" w:rsidRDefault="00885E6E">
            <w:pPr>
              <w:pStyle w:val="OGCtabletext"/>
              <w:spacing w:line="240" w:lineRule="auto"/>
              <w:rPr>
                <w:lang w:val="en-GB"/>
              </w:rPr>
            </w:pPr>
            <w:proofErr w:type="spellStart"/>
            <w:r w:rsidRPr="00D067E0">
              <w:rPr>
                <w:lang w:val="en-GB"/>
              </w:rPr>
              <w:t>Sören</w:t>
            </w:r>
            <w:proofErr w:type="spellEnd"/>
            <w:r w:rsidRPr="00D067E0">
              <w:rPr>
                <w:lang w:val="en-GB"/>
              </w:rPr>
              <w:t xml:space="preserve"> </w:t>
            </w:r>
            <w:proofErr w:type="spellStart"/>
            <w:r w:rsidRPr="00D067E0">
              <w:rPr>
                <w:lang w:val="en-GB"/>
              </w:rPr>
              <w:t>Kalesse</w:t>
            </w:r>
            <w:proofErr w:type="spellEnd"/>
          </w:p>
        </w:tc>
        <w:tc>
          <w:tcPr>
            <w:tcW w:w="5954" w:type="dxa"/>
            <w:tcBorders>
              <w:top w:val="single" w:sz="4" w:space="0" w:color="auto"/>
              <w:left w:val="single" w:sz="4" w:space="0" w:color="auto"/>
              <w:bottom w:val="single" w:sz="4" w:space="0" w:color="auto"/>
              <w:right w:val="single" w:sz="4" w:space="0" w:color="auto"/>
            </w:tcBorders>
          </w:tcPr>
          <w:p w14:paraId="4BFB16E5" w14:textId="024E5841" w:rsidR="00885E6E" w:rsidRPr="00D067E0" w:rsidRDefault="00885E6E">
            <w:pPr>
              <w:pStyle w:val="OGCtabletext"/>
              <w:spacing w:line="240" w:lineRule="auto"/>
              <w:rPr>
                <w:lang w:val="en-GB"/>
              </w:rPr>
            </w:pPr>
            <w:r w:rsidRPr="00D067E0">
              <w:rPr>
                <w:lang w:val="en-GB"/>
              </w:rPr>
              <w:t>DWD</w:t>
            </w:r>
          </w:p>
        </w:tc>
      </w:tr>
      <w:tr w:rsidR="00885E6E" w:rsidRPr="00D067E0" w14:paraId="51A8E8D4" w14:textId="77777777" w:rsidTr="00A10DF0">
        <w:trPr>
          <w:trHeight w:val="311"/>
        </w:trPr>
        <w:tc>
          <w:tcPr>
            <w:tcW w:w="2194" w:type="dxa"/>
            <w:tcBorders>
              <w:top w:val="single" w:sz="4" w:space="0" w:color="auto"/>
              <w:left w:val="single" w:sz="4" w:space="0" w:color="auto"/>
              <w:bottom w:val="single" w:sz="4" w:space="0" w:color="auto"/>
              <w:right w:val="single" w:sz="4" w:space="0" w:color="auto"/>
            </w:tcBorders>
          </w:tcPr>
          <w:p w14:paraId="715F31E4" w14:textId="57F8E641" w:rsidR="00885E6E" w:rsidRPr="00D067E0" w:rsidRDefault="00885E6E">
            <w:pPr>
              <w:pStyle w:val="OGCtabletext"/>
              <w:spacing w:line="240" w:lineRule="auto"/>
              <w:rPr>
                <w:lang w:val="en-GB"/>
              </w:rPr>
            </w:pPr>
            <w:r w:rsidRPr="00D067E0">
              <w:rPr>
                <w:lang w:val="en-GB"/>
              </w:rPr>
              <w:t xml:space="preserve">Ernst de </w:t>
            </w:r>
            <w:proofErr w:type="spellStart"/>
            <w:r w:rsidRPr="00D067E0">
              <w:rPr>
                <w:lang w:val="en-GB"/>
              </w:rPr>
              <w:t>Vreede</w:t>
            </w:r>
            <w:proofErr w:type="spellEnd"/>
          </w:p>
        </w:tc>
        <w:tc>
          <w:tcPr>
            <w:tcW w:w="5954" w:type="dxa"/>
            <w:tcBorders>
              <w:top w:val="single" w:sz="4" w:space="0" w:color="auto"/>
              <w:left w:val="single" w:sz="4" w:space="0" w:color="auto"/>
              <w:bottom w:val="single" w:sz="4" w:space="0" w:color="auto"/>
              <w:right w:val="single" w:sz="4" w:space="0" w:color="auto"/>
            </w:tcBorders>
          </w:tcPr>
          <w:p w14:paraId="6C09DE7A" w14:textId="02A63245" w:rsidR="00885E6E" w:rsidRPr="00D067E0" w:rsidRDefault="00885E6E">
            <w:pPr>
              <w:pStyle w:val="OGCtabletext"/>
              <w:spacing w:line="240" w:lineRule="auto"/>
              <w:rPr>
                <w:lang w:val="en-GB"/>
              </w:rPr>
            </w:pPr>
            <w:r w:rsidRPr="00D067E0">
              <w:rPr>
                <w:lang w:val="en-GB"/>
              </w:rPr>
              <w:t>KNMI</w:t>
            </w:r>
          </w:p>
        </w:tc>
      </w:tr>
      <w:tr w:rsidR="007C20C6" w:rsidRPr="00D067E0" w14:paraId="510700C4" w14:textId="77777777" w:rsidTr="00A10DF0">
        <w:trPr>
          <w:trHeight w:val="311"/>
        </w:trPr>
        <w:tc>
          <w:tcPr>
            <w:tcW w:w="2194" w:type="dxa"/>
            <w:tcBorders>
              <w:top w:val="single" w:sz="4" w:space="0" w:color="auto"/>
              <w:left w:val="single" w:sz="4" w:space="0" w:color="auto"/>
              <w:bottom w:val="single" w:sz="4" w:space="0" w:color="auto"/>
              <w:right w:val="single" w:sz="4" w:space="0" w:color="auto"/>
            </w:tcBorders>
          </w:tcPr>
          <w:p w14:paraId="240E77FE" w14:textId="3B0C0200" w:rsidR="007C20C6" w:rsidRPr="00D067E0" w:rsidRDefault="007C20C6">
            <w:pPr>
              <w:pStyle w:val="OGCtabletext"/>
              <w:spacing w:line="240" w:lineRule="auto"/>
              <w:rPr>
                <w:lang w:val="en-GB"/>
              </w:rPr>
            </w:pPr>
            <w:r w:rsidRPr="00D067E0">
              <w:rPr>
                <w:lang w:val="en-GB"/>
              </w:rPr>
              <w:t>Iain Russell</w:t>
            </w:r>
          </w:p>
        </w:tc>
        <w:tc>
          <w:tcPr>
            <w:tcW w:w="5954" w:type="dxa"/>
            <w:tcBorders>
              <w:top w:val="single" w:sz="4" w:space="0" w:color="auto"/>
              <w:left w:val="single" w:sz="4" w:space="0" w:color="auto"/>
              <w:bottom w:val="single" w:sz="4" w:space="0" w:color="auto"/>
              <w:right w:val="single" w:sz="4" w:space="0" w:color="auto"/>
            </w:tcBorders>
          </w:tcPr>
          <w:p w14:paraId="5A1E21E4" w14:textId="56B59064" w:rsidR="007C20C6" w:rsidRPr="00D067E0" w:rsidRDefault="007C20C6">
            <w:pPr>
              <w:pStyle w:val="OGCtabletext"/>
              <w:spacing w:line="240" w:lineRule="auto"/>
              <w:rPr>
                <w:lang w:val="en-GB"/>
              </w:rPr>
            </w:pPr>
            <w:r w:rsidRPr="00D067E0">
              <w:rPr>
                <w:lang w:val="en-GB"/>
              </w:rPr>
              <w:t>ECMWF</w:t>
            </w:r>
          </w:p>
        </w:tc>
      </w:tr>
      <w:tr w:rsidR="007C20C6" w:rsidRPr="00D067E0" w14:paraId="2E80F170" w14:textId="77777777" w:rsidTr="00A10DF0">
        <w:trPr>
          <w:trHeight w:val="311"/>
        </w:trPr>
        <w:tc>
          <w:tcPr>
            <w:tcW w:w="2194" w:type="dxa"/>
            <w:tcBorders>
              <w:top w:val="single" w:sz="4" w:space="0" w:color="auto"/>
              <w:left w:val="single" w:sz="4" w:space="0" w:color="auto"/>
              <w:bottom w:val="single" w:sz="4" w:space="0" w:color="auto"/>
              <w:right w:val="single" w:sz="4" w:space="0" w:color="auto"/>
            </w:tcBorders>
          </w:tcPr>
          <w:p w14:paraId="20FB1982" w14:textId="7BCD77B4" w:rsidR="007C20C6" w:rsidRPr="00D067E0" w:rsidRDefault="00885E6E">
            <w:pPr>
              <w:pStyle w:val="OGCtabletext"/>
              <w:spacing w:line="240" w:lineRule="auto"/>
              <w:rPr>
                <w:lang w:val="en-GB"/>
              </w:rPr>
            </w:pPr>
            <w:r w:rsidRPr="00D067E0">
              <w:rPr>
                <w:lang w:val="en-GB"/>
              </w:rPr>
              <w:t xml:space="preserve">Alexander </w:t>
            </w:r>
            <w:proofErr w:type="spellStart"/>
            <w:r w:rsidRPr="00D067E0">
              <w:rPr>
                <w:lang w:val="en-GB"/>
              </w:rPr>
              <w:t>Bürger</w:t>
            </w:r>
            <w:proofErr w:type="spellEnd"/>
          </w:p>
        </w:tc>
        <w:tc>
          <w:tcPr>
            <w:tcW w:w="5954" w:type="dxa"/>
            <w:tcBorders>
              <w:top w:val="single" w:sz="4" w:space="0" w:color="auto"/>
              <w:left w:val="single" w:sz="4" w:space="0" w:color="auto"/>
              <w:bottom w:val="single" w:sz="4" w:space="0" w:color="auto"/>
              <w:right w:val="single" w:sz="4" w:space="0" w:color="auto"/>
            </w:tcBorders>
          </w:tcPr>
          <w:p w14:paraId="5C0E5FE0" w14:textId="147626CF" w:rsidR="007C20C6" w:rsidRPr="00D067E0" w:rsidRDefault="00885E6E">
            <w:pPr>
              <w:pStyle w:val="OGCtabletext"/>
              <w:spacing w:line="240" w:lineRule="auto"/>
              <w:rPr>
                <w:lang w:val="en-GB"/>
              </w:rPr>
            </w:pPr>
            <w:r w:rsidRPr="00D067E0">
              <w:rPr>
                <w:lang w:val="en-GB"/>
              </w:rPr>
              <w:t>Met Norway</w:t>
            </w:r>
          </w:p>
        </w:tc>
      </w:tr>
      <w:tr w:rsidR="007C20C6" w:rsidRPr="00D067E0" w14:paraId="23381F0D" w14:textId="77777777" w:rsidTr="00A10DF0">
        <w:trPr>
          <w:trHeight w:val="311"/>
        </w:trPr>
        <w:tc>
          <w:tcPr>
            <w:tcW w:w="2194" w:type="dxa"/>
            <w:tcBorders>
              <w:top w:val="single" w:sz="4" w:space="0" w:color="auto"/>
              <w:left w:val="single" w:sz="4" w:space="0" w:color="auto"/>
              <w:bottom w:val="single" w:sz="4" w:space="0" w:color="auto"/>
              <w:right w:val="single" w:sz="4" w:space="0" w:color="auto"/>
            </w:tcBorders>
          </w:tcPr>
          <w:p w14:paraId="71F35364" w14:textId="42AFEB19" w:rsidR="007C20C6" w:rsidRPr="00D067E0" w:rsidRDefault="00885E6E">
            <w:pPr>
              <w:pStyle w:val="OGCtabletext"/>
              <w:spacing w:line="240" w:lineRule="auto"/>
              <w:rPr>
                <w:lang w:val="en-GB"/>
              </w:rPr>
            </w:pPr>
            <w:r w:rsidRPr="00D067E0">
              <w:rPr>
                <w:lang w:val="en-GB"/>
              </w:rPr>
              <w:t>Gabrielle Kaufmann</w:t>
            </w:r>
          </w:p>
        </w:tc>
        <w:tc>
          <w:tcPr>
            <w:tcW w:w="5954" w:type="dxa"/>
            <w:tcBorders>
              <w:top w:val="single" w:sz="4" w:space="0" w:color="auto"/>
              <w:left w:val="single" w:sz="4" w:space="0" w:color="auto"/>
              <w:bottom w:val="single" w:sz="4" w:space="0" w:color="auto"/>
              <w:right w:val="single" w:sz="4" w:space="0" w:color="auto"/>
            </w:tcBorders>
          </w:tcPr>
          <w:p w14:paraId="1ED31778" w14:textId="60A9F2C8" w:rsidR="007C20C6" w:rsidRPr="00D067E0" w:rsidRDefault="00885E6E">
            <w:pPr>
              <w:pStyle w:val="OGCtabletext"/>
              <w:spacing w:line="240" w:lineRule="auto"/>
              <w:rPr>
                <w:lang w:val="en-GB"/>
              </w:rPr>
            </w:pPr>
            <w:r w:rsidRPr="00D067E0">
              <w:rPr>
                <w:lang w:val="en-GB"/>
              </w:rPr>
              <w:t>Météo France</w:t>
            </w:r>
          </w:p>
        </w:tc>
      </w:tr>
      <w:tr w:rsidR="00A10DF0" w:rsidRPr="00D067E0" w14:paraId="5B2A503E" w14:textId="77777777" w:rsidTr="00A10DF0">
        <w:trPr>
          <w:trHeight w:val="311"/>
        </w:trPr>
        <w:tc>
          <w:tcPr>
            <w:tcW w:w="2194" w:type="dxa"/>
            <w:tcBorders>
              <w:top w:val="single" w:sz="4" w:space="0" w:color="auto"/>
              <w:left w:val="single" w:sz="4" w:space="0" w:color="auto"/>
              <w:bottom w:val="single" w:sz="4" w:space="0" w:color="auto"/>
              <w:right w:val="single" w:sz="4" w:space="0" w:color="auto"/>
            </w:tcBorders>
          </w:tcPr>
          <w:p w14:paraId="3E3D6ED3" w14:textId="0FEAD3D8" w:rsidR="00A10DF0" w:rsidRPr="00D067E0" w:rsidRDefault="00A10DF0">
            <w:pPr>
              <w:pStyle w:val="OGCtabletext"/>
              <w:spacing w:line="240" w:lineRule="auto"/>
              <w:rPr>
                <w:lang w:val="en-GB"/>
              </w:rPr>
            </w:pPr>
            <w:r>
              <w:rPr>
                <w:lang w:val="en-GB"/>
              </w:rPr>
              <w:t>Michal Weis</w:t>
            </w:r>
          </w:p>
        </w:tc>
        <w:tc>
          <w:tcPr>
            <w:tcW w:w="5954" w:type="dxa"/>
            <w:tcBorders>
              <w:top w:val="single" w:sz="4" w:space="0" w:color="auto"/>
              <w:left w:val="single" w:sz="4" w:space="0" w:color="auto"/>
              <w:bottom w:val="single" w:sz="4" w:space="0" w:color="auto"/>
              <w:right w:val="single" w:sz="4" w:space="0" w:color="auto"/>
            </w:tcBorders>
          </w:tcPr>
          <w:p w14:paraId="55D15803" w14:textId="33883558" w:rsidR="00A10DF0" w:rsidRPr="00D067E0" w:rsidRDefault="00A10DF0">
            <w:pPr>
              <w:pStyle w:val="OGCtabletext"/>
              <w:spacing w:line="240" w:lineRule="auto"/>
              <w:rPr>
                <w:lang w:val="en-GB"/>
              </w:rPr>
            </w:pPr>
            <w:r>
              <w:rPr>
                <w:lang w:val="en-GB"/>
              </w:rPr>
              <w:t>IBL</w:t>
            </w:r>
          </w:p>
        </w:tc>
      </w:tr>
      <w:tr w:rsidR="00A10DF0" w:rsidRPr="00D067E0" w14:paraId="4BE9D06D" w14:textId="77777777" w:rsidTr="00A10DF0">
        <w:trPr>
          <w:trHeight w:val="311"/>
        </w:trPr>
        <w:tc>
          <w:tcPr>
            <w:tcW w:w="2194" w:type="dxa"/>
            <w:tcBorders>
              <w:top w:val="single" w:sz="4" w:space="0" w:color="auto"/>
              <w:left w:val="single" w:sz="4" w:space="0" w:color="auto"/>
              <w:bottom w:val="single" w:sz="4" w:space="0" w:color="auto"/>
              <w:right w:val="single" w:sz="4" w:space="0" w:color="auto"/>
            </w:tcBorders>
          </w:tcPr>
          <w:p w14:paraId="0E07D2DF" w14:textId="1DCC43C3" w:rsidR="00A10DF0" w:rsidRPr="00D067E0" w:rsidRDefault="00A10DF0">
            <w:pPr>
              <w:pStyle w:val="OGCtabletext"/>
              <w:spacing w:line="240" w:lineRule="auto"/>
              <w:rPr>
                <w:lang w:val="en-GB"/>
              </w:rPr>
            </w:pPr>
            <w:proofErr w:type="spellStart"/>
            <w:r>
              <w:rPr>
                <w:lang w:val="en-GB"/>
              </w:rPr>
              <w:t>Jozef</w:t>
            </w:r>
            <w:proofErr w:type="spellEnd"/>
            <w:r>
              <w:rPr>
                <w:lang w:val="en-GB"/>
              </w:rPr>
              <w:t xml:space="preserve"> </w:t>
            </w:r>
            <w:proofErr w:type="spellStart"/>
            <w:r>
              <w:rPr>
                <w:lang w:val="en-GB"/>
              </w:rPr>
              <w:t>Matula</w:t>
            </w:r>
            <w:proofErr w:type="spellEnd"/>
          </w:p>
        </w:tc>
        <w:tc>
          <w:tcPr>
            <w:tcW w:w="5954" w:type="dxa"/>
            <w:tcBorders>
              <w:top w:val="single" w:sz="4" w:space="0" w:color="auto"/>
              <w:left w:val="single" w:sz="4" w:space="0" w:color="auto"/>
              <w:bottom w:val="single" w:sz="4" w:space="0" w:color="auto"/>
              <w:right w:val="single" w:sz="4" w:space="0" w:color="auto"/>
            </w:tcBorders>
          </w:tcPr>
          <w:p w14:paraId="5D316B2F" w14:textId="3ECDAE28" w:rsidR="00A10DF0" w:rsidRPr="00D067E0" w:rsidRDefault="00A10DF0">
            <w:pPr>
              <w:pStyle w:val="OGCtabletext"/>
              <w:spacing w:line="240" w:lineRule="auto"/>
              <w:rPr>
                <w:lang w:val="en-GB"/>
              </w:rPr>
            </w:pPr>
            <w:r>
              <w:rPr>
                <w:lang w:val="en-GB"/>
              </w:rPr>
              <w:t>IBL</w:t>
            </w:r>
          </w:p>
        </w:tc>
      </w:tr>
    </w:tbl>
    <w:p w14:paraId="2C9EC814" w14:textId="77777777" w:rsidR="003F1EF0" w:rsidRPr="00D067E0" w:rsidRDefault="003F1EF0">
      <w:pPr>
        <w:pStyle w:val="zzHelp"/>
        <w:rPr>
          <w:szCs w:val="24"/>
          <w:lang w:val="en-GB"/>
        </w:rPr>
      </w:pPr>
    </w:p>
    <w:p w14:paraId="626E6B00" w14:textId="77777777" w:rsidR="003F1EF0" w:rsidRPr="00D067E0" w:rsidRDefault="003F1EF0">
      <w:pPr>
        <w:pStyle w:val="Heading2"/>
        <w:rPr>
          <w:lang w:val="en-GB"/>
        </w:rPr>
      </w:pPr>
      <w:bookmarkStart w:id="6" w:name="_Toc462334821"/>
      <w:r w:rsidRPr="00D067E0">
        <w:rPr>
          <w:lang w:val="en-GB"/>
        </w:rPr>
        <w:t>Revision history</w:t>
      </w:r>
      <w:bookmarkEnd w:id="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1206"/>
        <w:gridCol w:w="1134"/>
        <w:gridCol w:w="993"/>
        <w:gridCol w:w="1701"/>
        <w:gridCol w:w="3678"/>
      </w:tblGrid>
      <w:tr w:rsidR="003F1EF0" w:rsidRPr="00D067E0" w14:paraId="41EA7014" w14:textId="77777777" w:rsidTr="00E0742E">
        <w:tc>
          <w:tcPr>
            <w:tcW w:w="1206" w:type="dxa"/>
            <w:tcBorders>
              <w:top w:val="single" w:sz="4" w:space="0" w:color="auto"/>
              <w:left w:val="single" w:sz="4" w:space="0" w:color="auto"/>
              <w:bottom w:val="single" w:sz="4" w:space="0" w:color="auto"/>
              <w:right w:val="single" w:sz="4" w:space="0" w:color="auto"/>
            </w:tcBorders>
          </w:tcPr>
          <w:p w14:paraId="410BC0A2" w14:textId="77777777" w:rsidR="003F1EF0" w:rsidRPr="00D067E0" w:rsidRDefault="003F1EF0">
            <w:pPr>
              <w:pStyle w:val="OGCtableheader"/>
              <w:keepNext/>
              <w:rPr>
                <w:lang w:val="en-GB"/>
              </w:rPr>
            </w:pPr>
            <w:r w:rsidRPr="00D067E0">
              <w:rPr>
                <w:lang w:val="en-GB"/>
              </w:rPr>
              <w:t>Date</w:t>
            </w:r>
          </w:p>
        </w:tc>
        <w:tc>
          <w:tcPr>
            <w:tcW w:w="1134" w:type="dxa"/>
            <w:tcBorders>
              <w:top w:val="single" w:sz="4" w:space="0" w:color="auto"/>
              <w:left w:val="single" w:sz="4" w:space="0" w:color="auto"/>
              <w:bottom w:val="single" w:sz="4" w:space="0" w:color="auto"/>
              <w:right w:val="single" w:sz="4" w:space="0" w:color="auto"/>
            </w:tcBorders>
          </w:tcPr>
          <w:p w14:paraId="7AE9D453" w14:textId="77777777" w:rsidR="003F1EF0" w:rsidRPr="00D067E0" w:rsidRDefault="003F1EF0">
            <w:pPr>
              <w:pStyle w:val="OGCtableheader"/>
              <w:keepNext/>
              <w:rPr>
                <w:lang w:val="en-GB"/>
              </w:rPr>
            </w:pPr>
            <w:r w:rsidRPr="00D067E0">
              <w:rPr>
                <w:lang w:val="en-GB"/>
              </w:rPr>
              <w:t>Release</w:t>
            </w:r>
          </w:p>
        </w:tc>
        <w:tc>
          <w:tcPr>
            <w:tcW w:w="993" w:type="dxa"/>
            <w:tcBorders>
              <w:top w:val="single" w:sz="4" w:space="0" w:color="auto"/>
              <w:left w:val="single" w:sz="4" w:space="0" w:color="auto"/>
              <w:bottom w:val="single" w:sz="4" w:space="0" w:color="auto"/>
              <w:right w:val="single" w:sz="4" w:space="0" w:color="auto"/>
            </w:tcBorders>
          </w:tcPr>
          <w:p w14:paraId="77836D4F" w14:textId="77777777" w:rsidR="003F1EF0" w:rsidRPr="00D067E0" w:rsidRDefault="003F1EF0">
            <w:pPr>
              <w:pStyle w:val="OGCtableheader"/>
              <w:keepNext/>
              <w:rPr>
                <w:lang w:val="en-GB"/>
              </w:rPr>
            </w:pPr>
            <w:r w:rsidRPr="00D067E0">
              <w:rPr>
                <w:lang w:val="en-GB"/>
              </w:rPr>
              <w:t>Editor</w:t>
            </w:r>
          </w:p>
        </w:tc>
        <w:tc>
          <w:tcPr>
            <w:tcW w:w="1701" w:type="dxa"/>
            <w:tcBorders>
              <w:top w:val="single" w:sz="4" w:space="0" w:color="auto"/>
              <w:left w:val="single" w:sz="4" w:space="0" w:color="auto"/>
              <w:bottom w:val="single" w:sz="4" w:space="0" w:color="auto"/>
              <w:right w:val="single" w:sz="4" w:space="0" w:color="auto"/>
            </w:tcBorders>
          </w:tcPr>
          <w:p w14:paraId="080564F7" w14:textId="77777777" w:rsidR="003F1EF0" w:rsidRPr="00D067E0" w:rsidRDefault="003F1EF0">
            <w:pPr>
              <w:pStyle w:val="OGCtableheader"/>
              <w:keepNext/>
              <w:rPr>
                <w:lang w:val="en-GB"/>
              </w:rPr>
            </w:pPr>
            <w:r w:rsidRPr="00D067E0">
              <w:rPr>
                <w:lang w:val="en-GB"/>
              </w:rPr>
              <w:t>Primary clauses modified</w:t>
            </w:r>
          </w:p>
        </w:tc>
        <w:tc>
          <w:tcPr>
            <w:tcW w:w="3678" w:type="dxa"/>
            <w:tcBorders>
              <w:top w:val="single" w:sz="4" w:space="0" w:color="auto"/>
              <w:left w:val="single" w:sz="4" w:space="0" w:color="auto"/>
              <w:bottom w:val="single" w:sz="4" w:space="0" w:color="auto"/>
              <w:right w:val="single" w:sz="4" w:space="0" w:color="auto"/>
            </w:tcBorders>
          </w:tcPr>
          <w:p w14:paraId="51FF158C" w14:textId="77777777" w:rsidR="003F1EF0" w:rsidRPr="00D067E0" w:rsidRDefault="003F1EF0">
            <w:pPr>
              <w:pStyle w:val="OGCtableheader"/>
              <w:keepNext/>
              <w:rPr>
                <w:lang w:val="en-GB"/>
              </w:rPr>
            </w:pPr>
            <w:r w:rsidRPr="00D067E0">
              <w:rPr>
                <w:lang w:val="en-GB"/>
              </w:rPr>
              <w:t>Description</w:t>
            </w:r>
          </w:p>
        </w:tc>
      </w:tr>
      <w:tr w:rsidR="003F1EF0" w:rsidRPr="00D067E0" w14:paraId="5644AB24" w14:textId="77777777" w:rsidTr="00E0742E">
        <w:tc>
          <w:tcPr>
            <w:tcW w:w="1206" w:type="dxa"/>
            <w:tcBorders>
              <w:top w:val="single" w:sz="4" w:space="0" w:color="auto"/>
              <w:left w:val="single" w:sz="4" w:space="0" w:color="auto"/>
              <w:bottom w:val="single" w:sz="4" w:space="0" w:color="auto"/>
              <w:right w:val="single" w:sz="4" w:space="0" w:color="auto"/>
            </w:tcBorders>
          </w:tcPr>
          <w:p w14:paraId="59DA8F66" w14:textId="3D81663C" w:rsidR="003F1EF0" w:rsidRPr="00D067E0" w:rsidRDefault="00D067E0">
            <w:pPr>
              <w:pStyle w:val="OGCtabletext"/>
              <w:rPr>
                <w:lang w:val="en-GB"/>
              </w:rPr>
            </w:pPr>
            <w:r>
              <w:rPr>
                <w:lang w:val="en-GB"/>
              </w:rPr>
              <w:t>Feb 16, 2016</w:t>
            </w:r>
          </w:p>
        </w:tc>
        <w:tc>
          <w:tcPr>
            <w:tcW w:w="1134" w:type="dxa"/>
            <w:tcBorders>
              <w:top w:val="single" w:sz="4" w:space="0" w:color="auto"/>
              <w:left w:val="single" w:sz="4" w:space="0" w:color="auto"/>
              <w:bottom w:val="single" w:sz="4" w:space="0" w:color="auto"/>
              <w:right w:val="single" w:sz="4" w:space="0" w:color="auto"/>
            </w:tcBorders>
          </w:tcPr>
          <w:p w14:paraId="30BC179E" w14:textId="3F39F76A" w:rsidR="003F1EF0" w:rsidRPr="00D067E0" w:rsidRDefault="00D067E0">
            <w:pPr>
              <w:pStyle w:val="OGCtabletext"/>
              <w:rPr>
                <w:lang w:val="en-GB"/>
              </w:rPr>
            </w:pPr>
            <w:r>
              <w:rPr>
                <w:lang w:val="en-GB"/>
              </w:rPr>
              <w:t>0</w:t>
            </w:r>
            <w:r w:rsidR="00E0742E" w:rsidRPr="00D067E0">
              <w:rPr>
                <w:lang w:val="en-GB"/>
              </w:rPr>
              <w:t>.</w:t>
            </w:r>
            <w:r>
              <w:rPr>
                <w:lang w:val="en-GB"/>
              </w:rPr>
              <w:t>9</w:t>
            </w:r>
          </w:p>
        </w:tc>
        <w:tc>
          <w:tcPr>
            <w:tcW w:w="993" w:type="dxa"/>
            <w:tcBorders>
              <w:top w:val="single" w:sz="4" w:space="0" w:color="auto"/>
              <w:left w:val="single" w:sz="4" w:space="0" w:color="auto"/>
              <w:bottom w:val="single" w:sz="4" w:space="0" w:color="auto"/>
              <w:right w:val="single" w:sz="4" w:space="0" w:color="auto"/>
            </w:tcBorders>
          </w:tcPr>
          <w:p w14:paraId="3AE2E0E4" w14:textId="723098EA" w:rsidR="003F1EF0" w:rsidRPr="00D067E0" w:rsidRDefault="00D067E0">
            <w:pPr>
              <w:pStyle w:val="OGCtabletext"/>
              <w:rPr>
                <w:lang w:val="en-GB"/>
              </w:rPr>
            </w:pPr>
            <w:r>
              <w:rPr>
                <w:lang w:val="en-GB"/>
              </w:rPr>
              <w:t>S. Siemen</w:t>
            </w:r>
          </w:p>
        </w:tc>
        <w:tc>
          <w:tcPr>
            <w:tcW w:w="1701" w:type="dxa"/>
            <w:tcBorders>
              <w:top w:val="single" w:sz="4" w:space="0" w:color="auto"/>
              <w:left w:val="single" w:sz="4" w:space="0" w:color="auto"/>
              <w:bottom w:val="single" w:sz="4" w:space="0" w:color="auto"/>
              <w:right w:val="single" w:sz="4" w:space="0" w:color="auto"/>
            </w:tcBorders>
          </w:tcPr>
          <w:p w14:paraId="2CDA5229" w14:textId="24C48447" w:rsidR="003F1EF0" w:rsidRPr="00D067E0" w:rsidRDefault="00E0742E">
            <w:pPr>
              <w:pStyle w:val="OGCtabletext"/>
              <w:rPr>
                <w:lang w:val="en-GB"/>
              </w:rPr>
            </w:pPr>
            <w:r w:rsidRPr="00D067E0">
              <w:rPr>
                <w:lang w:val="en-GB"/>
              </w:rPr>
              <w:t>all</w:t>
            </w:r>
          </w:p>
        </w:tc>
        <w:tc>
          <w:tcPr>
            <w:tcW w:w="3678" w:type="dxa"/>
            <w:tcBorders>
              <w:top w:val="single" w:sz="4" w:space="0" w:color="auto"/>
              <w:left w:val="single" w:sz="4" w:space="0" w:color="auto"/>
              <w:bottom w:val="single" w:sz="4" w:space="0" w:color="auto"/>
              <w:right w:val="single" w:sz="4" w:space="0" w:color="auto"/>
            </w:tcBorders>
          </w:tcPr>
          <w:p w14:paraId="4E8EC5BC" w14:textId="2213510A" w:rsidR="003F1EF0" w:rsidRPr="00D067E0" w:rsidRDefault="00E0742E">
            <w:pPr>
              <w:pStyle w:val="OGCtabletext"/>
              <w:rPr>
                <w:lang w:val="en-GB"/>
              </w:rPr>
            </w:pPr>
            <w:r w:rsidRPr="00D067E0">
              <w:rPr>
                <w:lang w:val="en-GB"/>
              </w:rPr>
              <w:t>initial version</w:t>
            </w:r>
          </w:p>
        </w:tc>
      </w:tr>
      <w:tr w:rsidR="003F1EF0" w:rsidRPr="00D067E0" w14:paraId="1B25A3E8" w14:textId="77777777" w:rsidTr="00E0742E">
        <w:tc>
          <w:tcPr>
            <w:tcW w:w="1206" w:type="dxa"/>
            <w:tcBorders>
              <w:top w:val="single" w:sz="4" w:space="0" w:color="auto"/>
              <w:left w:val="single" w:sz="4" w:space="0" w:color="auto"/>
              <w:bottom w:val="single" w:sz="4" w:space="0" w:color="auto"/>
              <w:right w:val="single" w:sz="4" w:space="0" w:color="auto"/>
            </w:tcBorders>
          </w:tcPr>
          <w:p w14:paraId="236668DC" w14:textId="41BFE448" w:rsidR="003F1EF0" w:rsidRPr="00D067E0" w:rsidRDefault="003D70D9">
            <w:pPr>
              <w:pStyle w:val="OGCtabletext"/>
              <w:rPr>
                <w:lang w:val="en-GB"/>
              </w:rPr>
            </w:pPr>
            <w:r>
              <w:rPr>
                <w:lang w:val="en-GB"/>
              </w:rPr>
              <w:t>Sep 25, 2016</w:t>
            </w:r>
          </w:p>
        </w:tc>
        <w:tc>
          <w:tcPr>
            <w:tcW w:w="1134" w:type="dxa"/>
            <w:tcBorders>
              <w:top w:val="single" w:sz="4" w:space="0" w:color="auto"/>
              <w:left w:val="single" w:sz="4" w:space="0" w:color="auto"/>
              <w:bottom w:val="single" w:sz="4" w:space="0" w:color="auto"/>
              <w:right w:val="single" w:sz="4" w:space="0" w:color="auto"/>
            </w:tcBorders>
          </w:tcPr>
          <w:p w14:paraId="2AD17F2A" w14:textId="427086E7" w:rsidR="003F1EF0" w:rsidRPr="00D067E0" w:rsidRDefault="003D70D9">
            <w:pPr>
              <w:pStyle w:val="OGCtabletext"/>
              <w:rPr>
                <w:lang w:val="en-GB"/>
              </w:rPr>
            </w:pPr>
            <w:r>
              <w:rPr>
                <w:lang w:val="en-GB"/>
              </w:rPr>
              <w:t>0.10</w:t>
            </w:r>
          </w:p>
        </w:tc>
        <w:tc>
          <w:tcPr>
            <w:tcW w:w="993" w:type="dxa"/>
            <w:tcBorders>
              <w:top w:val="single" w:sz="4" w:space="0" w:color="auto"/>
              <w:left w:val="single" w:sz="4" w:space="0" w:color="auto"/>
              <w:bottom w:val="single" w:sz="4" w:space="0" w:color="auto"/>
              <w:right w:val="single" w:sz="4" w:space="0" w:color="auto"/>
            </w:tcBorders>
          </w:tcPr>
          <w:p w14:paraId="42082D6C" w14:textId="12B26F3C" w:rsidR="003F1EF0" w:rsidRPr="00D067E0" w:rsidRDefault="003D70D9">
            <w:pPr>
              <w:pStyle w:val="OGCtabletext"/>
              <w:rPr>
                <w:lang w:val="en-GB"/>
              </w:rPr>
            </w:pPr>
            <w:r>
              <w:rPr>
                <w:lang w:val="en-GB"/>
              </w:rPr>
              <w:t>S Siemen</w:t>
            </w:r>
          </w:p>
        </w:tc>
        <w:tc>
          <w:tcPr>
            <w:tcW w:w="1701" w:type="dxa"/>
            <w:tcBorders>
              <w:top w:val="single" w:sz="4" w:space="0" w:color="auto"/>
              <w:left w:val="single" w:sz="4" w:space="0" w:color="auto"/>
              <w:bottom w:val="single" w:sz="4" w:space="0" w:color="auto"/>
              <w:right w:val="single" w:sz="4" w:space="0" w:color="auto"/>
            </w:tcBorders>
          </w:tcPr>
          <w:p w14:paraId="4EC366CB" w14:textId="316B72EE" w:rsidR="003F1EF0" w:rsidRPr="00D067E0" w:rsidRDefault="003D70D9">
            <w:pPr>
              <w:pStyle w:val="OGCtabletext"/>
              <w:rPr>
                <w:lang w:val="en-GB"/>
              </w:rPr>
            </w:pPr>
            <w:r>
              <w:rPr>
                <w:lang w:val="en-GB"/>
              </w:rPr>
              <w:t>all</w:t>
            </w:r>
          </w:p>
        </w:tc>
        <w:tc>
          <w:tcPr>
            <w:tcW w:w="3678" w:type="dxa"/>
            <w:tcBorders>
              <w:top w:val="single" w:sz="4" w:space="0" w:color="auto"/>
              <w:left w:val="single" w:sz="4" w:space="0" w:color="auto"/>
              <w:bottom w:val="single" w:sz="4" w:space="0" w:color="auto"/>
              <w:right w:val="single" w:sz="4" w:space="0" w:color="auto"/>
            </w:tcBorders>
          </w:tcPr>
          <w:p w14:paraId="394B5C6D" w14:textId="46D2B4BF" w:rsidR="003F1EF0" w:rsidRPr="00D067E0" w:rsidRDefault="003D70D9">
            <w:pPr>
              <w:pStyle w:val="OGCtabletext"/>
              <w:rPr>
                <w:lang w:val="en-GB"/>
              </w:rPr>
            </w:pPr>
            <w:r>
              <w:rPr>
                <w:lang w:val="en-GB"/>
              </w:rPr>
              <w:t xml:space="preserve">Add outcomes and experiences of 2016 </w:t>
            </w:r>
            <w:proofErr w:type="spellStart"/>
            <w:r>
              <w:rPr>
                <w:lang w:val="en-GB"/>
              </w:rPr>
              <w:t>plugfest</w:t>
            </w:r>
            <w:proofErr w:type="spellEnd"/>
          </w:p>
        </w:tc>
      </w:tr>
      <w:tr w:rsidR="003F1EF0" w:rsidRPr="00D067E0" w14:paraId="362307B6" w14:textId="77777777" w:rsidTr="00E0742E">
        <w:tc>
          <w:tcPr>
            <w:tcW w:w="1206" w:type="dxa"/>
            <w:tcBorders>
              <w:top w:val="single" w:sz="4" w:space="0" w:color="auto"/>
              <w:left w:val="single" w:sz="4" w:space="0" w:color="auto"/>
              <w:bottom w:val="single" w:sz="4" w:space="0" w:color="auto"/>
              <w:right w:val="single" w:sz="4" w:space="0" w:color="auto"/>
            </w:tcBorders>
          </w:tcPr>
          <w:p w14:paraId="0E0DBAC0" w14:textId="77777777" w:rsidR="003F1EF0" w:rsidRPr="00D067E0" w:rsidRDefault="003F1EF0">
            <w:pPr>
              <w:pStyle w:val="ListBullet"/>
              <w:keepLines/>
              <w:ind w:left="0" w:firstLine="0"/>
              <w:rPr>
                <w:lang w:val="en-GB"/>
              </w:rPr>
            </w:pPr>
          </w:p>
        </w:tc>
        <w:tc>
          <w:tcPr>
            <w:tcW w:w="1134" w:type="dxa"/>
            <w:tcBorders>
              <w:top w:val="single" w:sz="4" w:space="0" w:color="auto"/>
              <w:left w:val="single" w:sz="4" w:space="0" w:color="auto"/>
              <w:bottom w:val="single" w:sz="4" w:space="0" w:color="auto"/>
              <w:right w:val="single" w:sz="4" w:space="0" w:color="auto"/>
            </w:tcBorders>
          </w:tcPr>
          <w:p w14:paraId="3FC20575" w14:textId="77777777" w:rsidR="003F1EF0" w:rsidRPr="00D067E0" w:rsidRDefault="003F1EF0">
            <w:pPr>
              <w:pStyle w:val="ListBullet"/>
              <w:keepLines/>
              <w:ind w:left="0" w:firstLine="0"/>
              <w:rPr>
                <w:lang w:val="en-GB"/>
              </w:rPr>
            </w:pPr>
          </w:p>
        </w:tc>
        <w:tc>
          <w:tcPr>
            <w:tcW w:w="993" w:type="dxa"/>
            <w:tcBorders>
              <w:top w:val="single" w:sz="4" w:space="0" w:color="auto"/>
              <w:left w:val="single" w:sz="4" w:space="0" w:color="auto"/>
              <w:bottom w:val="single" w:sz="4" w:space="0" w:color="auto"/>
              <w:right w:val="single" w:sz="4" w:space="0" w:color="auto"/>
            </w:tcBorders>
          </w:tcPr>
          <w:p w14:paraId="11582BB4" w14:textId="77777777" w:rsidR="003F1EF0" w:rsidRPr="00D067E0" w:rsidRDefault="003F1EF0">
            <w:pPr>
              <w:pStyle w:val="ListBullet"/>
              <w:keepLines/>
              <w:ind w:left="0" w:firstLine="0"/>
              <w:rPr>
                <w:lang w:val="en-GB"/>
              </w:rPr>
            </w:pPr>
          </w:p>
        </w:tc>
        <w:tc>
          <w:tcPr>
            <w:tcW w:w="1701" w:type="dxa"/>
            <w:tcBorders>
              <w:top w:val="single" w:sz="4" w:space="0" w:color="auto"/>
              <w:left w:val="single" w:sz="4" w:space="0" w:color="auto"/>
              <w:bottom w:val="single" w:sz="4" w:space="0" w:color="auto"/>
              <w:right w:val="single" w:sz="4" w:space="0" w:color="auto"/>
            </w:tcBorders>
          </w:tcPr>
          <w:p w14:paraId="7E9155D4" w14:textId="77777777" w:rsidR="003F1EF0" w:rsidRPr="00D067E0" w:rsidRDefault="003F1EF0">
            <w:pPr>
              <w:pStyle w:val="ListBullet"/>
              <w:keepLines/>
              <w:ind w:left="0" w:firstLine="0"/>
              <w:rPr>
                <w:lang w:val="en-GB"/>
              </w:rPr>
            </w:pPr>
          </w:p>
        </w:tc>
        <w:tc>
          <w:tcPr>
            <w:tcW w:w="3678" w:type="dxa"/>
            <w:tcBorders>
              <w:top w:val="single" w:sz="4" w:space="0" w:color="auto"/>
              <w:left w:val="single" w:sz="4" w:space="0" w:color="auto"/>
              <w:bottom w:val="single" w:sz="4" w:space="0" w:color="auto"/>
              <w:right w:val="single" w:sz="4" w:space="0" w:color="auto"/>
            </w:tcBorders>
          </w:tcPr>
          <w:p w14:paraId="2896A41F" w14:textId="77777777" w:rsidR="003F1EF0" w:rsidRPr="00D067E0" w:rsidRDefault="003F1EF0">
            <w:pPr>
              <w:pStyle w:val="ListBullet"/>
              <w:keepLines/>
              <w:ind w:left="0" w:firstLine="0"/>
              <w:rPr>
                <w:lang w:val="en-GB"/>
              </w:rPr>
            </w:pPr>
          </w:p>
        </w:tc>
      </w:tr>
    </w:tbl>
    <w:p w14:paraId="78EBB1C6" w14:textId="77777777" w:rsidR="003F1EF0" w:rsidRPr="00D067E0" w:rsidRDefault="003F1EF0">
      <w:pPr>
        <w:pStyle w:val="zzHelp"/>
        <w:rPr>
          <w:szCs w:val="24"/>
          <w:lang w:val="en-GB"/>
        </w:rPr>
      </w:pPr>
      <w:bookmarkStart w:id="7" w:name="_Toc530153464"/>
    </w:p>
    <w:p w14:paraId="050FDEE9" w14:textId="77777777" w:rsidR="003F1EF0" w:rsidRPr="00D067E0" w:rsidRDefault="003F1EF0">
      <w:pPr>
        <w:pStyle w:val="Heading2"/>
        <w:rPr>
          <w:lang w:val="en-GB"/>
        </w:rPr>
      </w:pPr>
      <w:bookmarkStart w:id="8" w:name="_Toc462334822"/>
      <w:r w:rsidRPr="00D067E0">
        <w:rPr>
          <w:lang w:val="en-GB"/>
        </w:rPr>
        <w:lastRenderedPageBreak/>
        <w:t>Future work</w:t>
      </w:r>
      <w:bookmarkEnd w:id="7"/>
      <w:bookmarkEnd w:id="8"/>
    </w:p>
    <w:p w14:paraId="4CE74C5D" w14:textId="092786B0" w:rsidR="003F1EF0" w:rsidRPr="00D067E0" w:rsidRDefault="00E0742E">
      <w:pPr>
        <w:rPr>
          <w:color w:val="FF0000"/>
          <w:lang w:val="en-GB"/>
        </w:rPr>
      </w:pPr>
      <w:r w:rsidRPr="00D067E0">
        <w:rPr>
          <w:lang w:val="en-GB"/>
        </w:rPr>
        <w:t xml:space="preserve">No future work is planned to this document.  It is expected that this document may result in changes in other documents. </w:t>
      </w:r>
    </w:p>
    <w:p w14:paraId="60695CB5" w14:textId="77777777" w:rsidR="003F1EF0" w:rsidRPr="00D067E0" w:rsidRDefault="003F1EF0">
      <w:pPr>
        <w:pStyle w:val="Heading2"/>
        <w:rPr>
          <w:lang w:val="en-GB"/>
        </w:rPr>
      </w:pPr>
      <w:bookmarkStart w:id="9" w:name="_Toc462334823"/>
      <w:r w:rsidRPr="00D067E0">
        <w:rPr>
          <w:lang w:val="en-GB"/>
        </w:rPr>
        <w:t>Forward</w:t>
      </w:r>
      <w:bookmarkEnd w:id="9"/>
    </w:p>
    <w:p w14:paraId="45166C30" w14:textId="77777777" w:rsidR="003F1EF0" w:rsidRPr="003E2D01" w:rsidRDefault="003F1EF0">
      <w:pPr>
        <w:pStyle w:val="Foreword"/>
        <w:rPr>
          <w:color w:val="auto"/>
          <w:lang w:val="en-GB"/>
        </w:rPr>
      </w:pPr>
      <w:r w:rsidRPr="003E2D01">
        <w:rPr>
          <w:color w:val="auto"/>
          <w:lang w:val="en-GB"/>
        </w:rPr>
        <w:t>Attention is drawn to the possibility that some of the elements of this document may be the subject of patent rights. The</w:t>
      </w:r>
      <w:r w:rsidR="00AA2944" w:rsidRPr="003E2D01">
        <w:rPr>
          <w:color w:val="auto"/>
          <w:lang w:val="en-GB"/>
        </w:rPr>
        <w:t xml:space="preserve"> Open Geospatial Consortium</w:t>
      </w:r>
      <w:r w:rsidRPr="003E2D01">
        <w:rPr>
          <w:color w:val="auto"/>
          <w:lang w:val="en-GB"/>
        </w:rPr>
        <w:t xml:space="preserve"> shall not be held responsible for identifying any or all such patent rights.</w:t>
      </w:r>
    </w:p>
    <w:p w14:paraId="08413E83" w14:textId="77777777" w:rsidR="003F1EF0" w:rsidRPr="00D067E0" w:rsidRDefault="003F1EF0">
      <w:pPr>
        <w:rPr>
          <w:lang w:val="en-GB"/>
        </w:rPr>
      </w:pPr>
      <w:r w:rsidRPr="003E2D01">
        <w:rPr>
          <w:color w:val="000000"/>
          <w:lang w:val="en-GB"/>
        </w:rPr>
        <w:t>Recipients of this document are requested to submit, with their comments, notification of any relevant patent claims or other intellectual property rights of which they may be aware that might be infringed by any implementation of the standard set forth in this document, and to provide supporting documentation.</w:t>
      </w:r>
    </w:p>
    <w:p w14:paraId="4A07EF98" w14:textId="77777777" w:rsidR="003F1EF0" w:rsidRPr="00D067E0" w:rsidRDefault="003F1EF0">
      <w:pPr>
        <w:pStyle w:val="Heading1"/>
        <w:rPr>
          <w:lang w:val="en-GB"/>
        </w:rPr>
      </w:pPr>
      <w:bookmarkStart w:id="10" w:name="_Toc443461093"/>
      <w:bookmarkStart w:id="11" w:name="_Toc443470362"/>
      <w:bookmarkStart w:id="12" w:name="_Toc462334824"/>
      <w:r w:rsidRPr="00D067E0">
        <w:rPr>
          <w:lang w:val="en-GB"/>
        </w:rPr>
        <w:t>References</w:t>
      </w:r>
      <w:bookmarkEnd w:id="10"/>
      <w:bookmarkEnd w:id="11"/>
      <w:bookmarkEnd w:id="12"/>
    </w:p>
    <w:p w14:paraId="2D7F896A" w14:textId="77777777" w:rsidR="003F1EF0" w:rsidRPr="00D067E0" w:rsidRDefault="003F1EF0">
      <w:pPr>
        <w:rPr>
          <w:szCs w:val="24"/>
          <w:lang w:val="en-GB"/>
        </w:rPr>
      </w:pPr>
      <w:r w:rsidRPr="00D067E0">
        <w:rPr>
          <w:szCs w:val="24"/>
          <w:lang w:val="en-GB"/>
        </w:rPr>
        <w:t>The following documents are referenced in this document. For dated references, subsequent amendments to, or revisions of, any of these publications do not apply. For undated references, the latest edition of the normative document referred to applies.</w:t>
      </w:r>
    </w:p>
    <w:p w14:paraId="1E81897C" w14:textId="50229F95" w:rsidR="007E637E" w:rsidRPr="00D067E0" w:rsidRDefault="003F1EF0" w:rsidP="007E637E">
      <w:pPr>
        <w:pStyle w:val="RefNorm"/>
        <w:outlineLvl w:val="0"/>
        <w:rPr>
          <w:i/>
          <w:lang w:val="en-GB" w:eastAsia="de-DE"/>
        </w:rPr>
      </w:pPr>
      <w:r w:rsidRPr="00D067E0">
        <w:rPr>
          <w:lang w:val="en-GB" w:eastAsia="de-DE"/>
        </w:rPr>
        <w:t xml:space="preserve">OGC </w:t>
      </w:r>
      <w:r w:rsidR="009B0B22" w:rsidRPr="00D067E0">
        <w:rPr>
          <w:lang w:val="en-GB" w:eastAsia="de-DE"/>
        </w:rPr>
        <w:t>06-121r3</w:t>
      </w:r>
      <w:r w:rsidRPr="00D067E0">
        <w:rPr>
          <w:lang w:val="en-GB" w:eastAsia="de-DE"/>
        </w:rPr>
        <w:t xml:space="preserve">, </w:t>
      </w:r>
      <w:r w:rsidR="00FE6DEF" w:rsidRPr="00D067E0">
        <w:rPr>
          <w:i/>
          <w:lang w:val="en-GB" w:eastAsia="de-DE"/>
        </w:rPr>
        <w:t>OGC</w:t>
      </w:r>
      <w:r w:rsidRPr="00D067E0">
        <w:rPr>
          <w:i/>
          <w:vertAlign w:val="superscript"/>
          <w:lang w:val="en-GB" w:eastAsia="de-DE"/>
        </w:rPr>
        <w:t>®</w:t>
      </w:r>
      <w:r w:rsidRPr="00D067E0">
        <w:rPr>
          <w:i/>
          <w:lang w:val="en-GB" w:eastAsia="de-DE"/>
        </w:rPr>
        <w:t xml:space="preserve"> Web Services Common Standard</w:t>
      </w:r>
    </w:p>
    <w:p w14:paraId="5430BA89" w14:textId="24DDA518" w:rsidR="007E637E" w:rsidRPr="00D067E0" w:rsidRDefault="007E637E" w:rsidP="007E637E">
      <w:pPr>
        <w:pStyle w:val="RefNorm"/>
        <w:outlineLvl w:val="0"/>
        <w:rPr>
          <w:i/>
          <w:lang w:val="en-GB" w:eastAsia="de-DE"/>
        </w:rPr>
      </w:pPr>
      <w:r w:rsidRPr="00D067E0">
        <w:rPr>
          <w:lang w:val="en-GB" w:eastAsia="de-DE"/>
        </w:rPr>
        <w:t xml:space="preserve">OGC </w:t>
      </w:r>
      <w:r w:rsidR="009B0B22" w:rsidRPr="00D067E0">
        <w:rPr>
          <w:lang w:val="en-GB" w:eastAsia="de-DE"/>
        </w:rPr>
        <w:t>06-121r9</w:t>
      </w:r>
      <w:r w:rsidRPr="00D067E0">
        <w:rPr>
          <w:lang w:val="en-GB" w:eastAsia="de-DE"/>
        </w:rPr>
        <w:t xml:space="preserve">, </w:t>
      </w:r>
      <w:r w:rsidRPr="00D067E0">
        <w:rPr>
          <w:i/>
          <w:lang w:val="en-GB" w:eastAsia="de-DE"/>
        </w:rPr>
        <w:t>OGC</w:t>
      </w:r>
      <w:r w:rsidRPr="00D067E0">
        <w:rPr>
          <w:i/>
          <w:vertAlign w:val="superscript"/>
          <w:lang w:val="en-GB" w:eastAsia="de-DE"/>
        </w:rPr>
        <w:t>®</w:t>
      </w:r>
      <w:r w:rsidRPr="00D067E0">
        <w:rPr>
          <w:i/>
          <w:lang w:val="en-GB" w:eastAsia="de-DE"/>
        </w:rPr>
        <w:t xml:space="preserve"> Web Services Common Standard</w:t>
      </w:r>
    </w:p>
    <w:p w14:paraId="503D0EBB" w14:textId="4AD5846D" w:rsidR="007E637E" w:rsidRPr="00D067E0" w:rsidRDefault="007E637E" w:rsidP="007E637E">
      <w:pPr>
        <w:rPr>
          <w:lang w:val="en-GB"/>
        </w:rPr>
      </w:pPr>
      <w:bookmarkStart w:id="13" w:name="_Toc443461094"/>
      <w:bookmarkStart w:id="14" w:name="_Toc443470363"/>
      <w:r w:rsidRPr="00D067E0">
        <w:rPr>
          <w:lang w:val="en-GB"/>
        </w:rPr>
        <w:t>06-042</w:t>
      </w:r>
      <w:r w:rsidR="0085266B" w:rsidRPr="00D067E0">
        <w:rPr>
          <w:lang w:val="en-GB"/>
        </w:rPr>
        <w:t xml:space="preserve"> </w:t>
      </w:r>
      <w:proofErr w:type="spellStart"/>
      <w:r w:rsidRPr="00D067E0">
        <w:rPr>
          <w:lang w:val="en-GB"/>
        </w:rPr>
        <w:t>OpenGIS</w:t>
      </w:r>
      <w:proofErr w:type="spellEnd"/>
      <w:r w:rsidR="0085266B" w:rsidRPr="00D067E0">
        <w:rPr>
          <w:lang w:val="en-GB"/>
        </w:rPr>
        <w:t xml:space="preserve"> </w:t>
      </w:r>
      <w:r w:rsidRPr="00D067E0">
        <w:rPr>
          <w:lang w:val="en-GB"/>
        </w:rPr>
        <w:t>Web</w:t>
      </w:r>
      <w:r w:rsidR="0085266B" w:rsidRPr="00D067E0">
        <w:rPr>
          <w:lang w:val="en-GB"/>
        </w:rPr>
        <w:t xml:space="preserve"> </w:t>
      </w:r>
      <w:r w:rsidRPr="00D067E0">
        <w:rPr>
          <w:lang w:val="en-GB"/>
        </w:rPr>
        <w:t>Map</w:t>
      </w:r>
      <w:r w:rsidR="0085266B" w:rsidRPr="00D067E0">
        <w:rPr>
          <w:lang w:val="en-GB"/>
        </w:rPr>
        <w:t xml:space="preserve"> </w:t>
      </w:r>
      <w:r w:rsidRPr="00D067E0">
        <w:rPr>
          <w:lang w:val="en-GB"/>
        </w:rPr>
        <w:t>Service</w:t>
      </w:r>
      <w:r w:rsidR="0085266B" w:rsidRPr="00D067E0">
        <w:rPr>
          <w:lang w:val="en-GB"/>
        </w:rPr>
        <w:t xml:space="preserve"> </w:t>
      </w:r>
      <w:r w:rsidRPr="00D067E0">
        <w:rPr>
          <w:lang w:val="en-GB"/>
        </w:rPr>
        <w:t>WMS</w:t>
      </w:r>
      <w:r w:rsidR="0085266B" w:rsidRPr="00D067E0">
        <w:rPr>
          <w:lang w:val="en-GB"/>
        </w:rPr>
        <w:t xml:space="preserve"> </w:t>
      </w:r>
      <w:r w:rsidRPr="00D067E0">
        <w:rPr>
          <w:lang w:val="en-GB"/>
        </w:rPr>
        <w:t>Implementation</w:t>
      </w:r>
      <w:r w:rsidR="0085266B" w:rsidRPr="00D067E0">
        <w:rPr>
          <w:lang w:val="en-GB"/>
        </w:rPr>
        <w:t xml:space="preserve"> </w:t>
      </w:r>
      <w:r w:rsidRPr="00D067E0">
        <w:rPr>
          <w:lang w:val="en-GB"/>
        </w:rPr>
        <w:t>Specification</w:t>
      </w:r>
    </w:p>
    <w:p w14:paraId="23F1EEC0" w14:textId="42A0023C" w:rsidR="007E637E" w:rsidRPr="00D067E0" w:rsidRDefault="007E637E" w:rsidP="007E637E">
      <w:pPr>
        <w:rPr>
          <w:lang w:val="en-GB"/>
        </w:rPr>
      </w:pPr>
      <w:r w:rsidRPr="00D067E0">
        <w:rPr>
          <w:lang w:val="en-GB"/>
        </w:rPr>
        <w:t>06-</w:t>
      </w:r>
      <w:r w:rsidR="009B0B22" w:rsidRPr="00D067E0">
        <w:rPr>
          <w:lang w:val="en-GB"/>
        </w:rPr>
        <w:t>12</w:t>
      </w:r>
      <w:r w:rsidRPr="00D067E0">
        <w:rPr>
          <w:lang w:val="en-GB"/>
        </w:rPr>
        <w:t>1r3</w:t>
      </w:r>
      <w:r w:rsidR="0085266B" w:rsidRPr="00D067E0">
        <w:rPr>
          <w:lang w:val="en-GB"/>
        </w:rPr>
        <w:t xml:space="preserve"> </w:t>
      </w:r>
      <w:r w:rsidRPr="00D067E0">
        <w:rPr>
          <w:lang w:val="en-GB"/>
        </w:rPr>
        <w:t>OGC</w:t>
      </w:r>
      <w:r w:rsidR="0085266B" w:rsidRPr="00D067E0">
        <w:rPr>
          <w:lang w:val="en-GB"/>
        </w:rPr>
        <w:t xml:space="preserve"> </w:t>
      </w:r>
      <w:r w:rsidRPr="00D067E0">
        <w:rPr>
          <w:lang w:val="en-GB"/>
        </w:rPr>
        <w:t>Web</w:t>
      </w:r>
      <w:r w:rsidR="0085266B" w:rsidRPr="00D067E0">
        <w:rPr>
          <w:lang w:val="en-GB"/>
        </w:rPr>
        <w:t xml:space="preserve"> </w:t>
      </w:r>
      <w:r w:rsidRPr="00D067E0">
        <w:rPr>
          <w:lang w:val="en-GB"/>
        </w:rPr>
        <w:t>Services</w:t>
      </w:r>
      <w:r w:rsidR="0085266B" w:rsidRPr="00D067E0">
        <w:rPr>
          <w:lang w:val="en-GB"/>
        </w:rPr>
        <w:t xml:space="preserve"> </w:t>
      </w:r>
      <w:r w:rsidRPr="00D067E0">
        <w:rPr>
          <w:lang w:val="en-GB"/>
        </w:rPr>
        <w:t>Common</w:t>
      </w:r>
      <w:r w:rsidR="0085266B" w:rsidRPr="00D067E0">
        <w:rPr>
          <w:lang w:val="en-GB"/>
        </w:rPr>
        <w:t xml:space="preserve"> </w:t>
      </w:r>
      <w:r w:rsidRPr="00D067E0">
        <w:rPr>
          <w:lang w:val="en-GB"/>
        </w:rPr>
        <w:t>Specification</w:t>
      </w:r>
      <w:r w:rsidR="0085266B" w:rsidRPr="00D067E0">
        <w:rPr>
          <w:lang w:val="en-GB"/>
        </w:rPr>
        <w:t xml:space="preserve"> </w:t>
      </w:r>
      <w:r w:rsidRPr="00D067E0">
        <w:rPr>
          <w:lang w:val="en-GB"/>
        </w:rPr>
        <w:t>version</w:t>
      </w:r>
      <w:r w:rsidR="0085266B" w:rsidRPr="00D067E0">
        <w:rPr>
          <w:lang w:val="en-GB"/>
        </w:rPr>
        <w:t xml:space="preserve"> </w:t>
      </w:r>
      <w:r w:rsidRPr="00D067E0">
        <w:rPr>
          <w:lang w:val="en-GB"/>
        </w:rPr>
        <w:t>1.1.0</w:t>
      </w:r>
      <w:r w:rsidR="0085266B" w:rsidRPr="00D067E0">
        <w:rPr>
          <w:lang w:val="en-GB"/>
        </w:rPr>
        <w:t xml:space="preserve"> </w:t>
      </w:r>
      <w:r w:rsidRPr="00D067E0">
        <w:rPr>
          <w:lang w:val="en-GB"/>
        </w:rPr>
        <w:t>with</w:t>
      </w:r>
      <w:r w:rsidR="0085266B" w:rsidRPr="00D067E0">
        <w:rPr>
          <w:lang w:val="en-GB"/>
        </w:rPr>
        <w:t xml:space="preserve"> </w:t>
      </w:r>
      <w:r w:rsidRPr="00D067E0">
        <w:rPr>
          <w:lang w:val="en-GB"/>
        </w:rPr>
        <w:t>Corrigendum</w:t>
      </w:r>
      <w:r w:rsidR="0085266B" w:rsidRPr="00D067E0">
        <w:rPr>
          <w:lang w:val="en-GB"/>
        </w:rPr>
        <w:t xml:space="preserve"> </w:t>
      </w:r>
      <w:r w:rsidRPr="00D067E0">
        <w:rPr>
          <w:lang w:val="en-GB"/>
        </w:rPr>
        <w:t>1</w:t>
      </w:r>
    </w:p>
    <w:p w14:paraId="138FCC66" w14:textId="6E82030C" w:rsidR="007E637E" w:rsidRPr="00D067E0" w:rsidRDefault="007E637E" w:rsidP="007E637E">
      <w:pPr>
        <w:rPr>
          <w:lang w:val="en-GB"/>
        </w:rPr>
      </w:pPr>
      <w:r w:rsidRPr="00D067E0">
        <w:rPr>
          <w:lang w:val="en-GB"/>
        </w:rPr>
        <w:t>07-057r7</w:t>
      </w:r>
      <w:r w:rsidR="0085266B" w:rsidRPr="00D067E0">
        <w:rPr>
          <w:lang w:val="en-GB"/>
        </w:rPr>
        <w:t xml:space="preserve"> </w:t>
      </w:r>
      <w:r w:rsidRPr="00D067E0">
        <w:rPr>
          <w:lang w:val="en-GB"/>
        </w:rPr>
        <w:t>Web</w:t>
      </w:r>
      <w:r w:rsidR="0085266B" w:rsidRPr="00D067E0">
        <w:rPr>
          <w:lang w:val="en-GB"/>
        </w:rPr>
        <w:t xml:space="preserve"> </w:t>
      </w:r>
      <w:r w:rsidRPr="00D067E0">
        <w:rPr>
          <w:lang w:val="en-GB"/>
        </w:rPr>
        <w:t>Map</w:t>
      </w:r>
      <w:r w:rsidR="0085266B" w:rsidRPr="00D067E0">
        <w:rPr>
          <w:lang w:val="en-GB"/>
        </w:rPr>
        <w:t xml:space="preserve"> </w:t>
      </w:r>
      <w:r w:rsidRPr="00D067E0">
        <w:rPr>
          <w:lang w:val="en-GB"/>
        </w:rPr>
        <w:t>Tile</w:t>
      </w:r>
      <w:r w:rsidR="0085266B" w:rsidRPr="00D067E0">
        <w:rPr>
          <w:lang w:val="en-GB"/>
        </w:rPr>
        <w:t xml:space="preserve"> </w:t>
      </w:r>
      <w:r w:rsidRPr="00D067E0">
        <w:rPr>
          <w:lang w:val="en-GB"/>
        </w:rPr>
        <w:t>Service</w:t>
      </w:r>
      <w:r w:rsidR="0085266B" w:rsidRPr="00D067E0">
        <w:rPr>
          <w:lang w:val="en-GB"/>
        </w:rPr>
        <w:t xml:space="preserve"> </w:t>
      </w:r>
      <w:r w:rsidRPr="00D067E0">
        <w:rPr>
          <w:lang w:val="en-GB"/>
        </w:rPr>
        <w:t>Standard</w:t>
      </w:r>
    </w:p>
    <w:p w14:paraId="47B84AE2" w14:textId="63B092C1" w:rsidR="007E637E" w:rsidRPr="00D067E0" w:rsidRDefault="007E637E" w:rsidP="007E637E">
      <w:pPr>
        <w:rPr>
          <w:lang w:val="en-GB"/>
        </w:rPr>
      </w:pPr>
      <w:r w:rsidRPr="00D067E0">
        <w:rPr>
          <w:lang w:val="en-GB"/>
        </w:rPr>
        <w:t>07-063r1</w:t>
      </w:r>
      <w:r w:rsidR="0085266B" w:rsidRPr="00D067E0">
        <w:rPr>
          <w:lang w:val="en-GB"/>
        </w:rPr>
        <w:t xml:space="preserve"> </w:t>
      </w:r>
      <w:proofErr w:type="spellStart"/>
      <w:r w:rsidRPr="00D067E0">
        <w:rPr>
          <w:lang w:val="en-GB"/>
        </w:rPr>
        <w:t>OpenGIS</w:t>
      </w:r>
      <w:proofErr w:type="spellEnd"/>
      <w:r w:rsidR="0085266B" w:rsidRPr="00D067E0">
        <w:rPr>
          <w:lang w:val="en-GB"/>
        </w:rPr>
        <w:t xml:space="preserve"> </w:t>
      </w:r>
      <w:r w:rsidRPr="00D067E0">
        <w:rPr>
          <w:lang w:val="en-GB"/>
        </w:rPr>
        <w:t>Web</w:t>
      </w:r>
      <w:r w:rsidR="0085266B" w:rsidRPr="00D067E0">
        <w:rPr>
          <w:lang w:val="en-GB"/>
        </w:rPr>
        <w:t xml:space="preserve"> </w:t>
      </w:r>
      <w:r w:rsidRPr="00D067E0">
        <w:rPr>
          <w:lang w:val="en-GB"/>
        </w:rPr>
        <w:t>Map</w:t>
      </w:r>
      <w:r w:rsidR="0085266B" w:rsidRPr="00D067E0">
        <w:rPr>
          <w:lang w:val="en-GB"/>
        </w:rPr>
        <w:t xml:space="preserve"> </w:t>
      </w:r>
      <w:r w:rsidRPr="00D067E0">
        <w:rPr>
          <w:lang w:val="en-GB"/>
        </w:rPr>
        <w:t>Services</w:t>
      </w:r>
      <w:r w:rsidR="0085266B" w:rsidRPr="00D067E0">
        <w:rPr>
          <w:lang w:val="en-GB"/>
        </w:rPr>
        <w:t xml:space="preserve"> </w:t>
      </w:r>
      <w:r w:rsidRPr="00D067E0">
        <w:rPr>
          <w:lang w:val="en-GB"/>
        </w:rPr>
        <w:t>-</w:t>
      </w:r>
      <w:r w:rsidR="0085266B" w:rsidRPr="00D067E0">
        <w:rPr>
          <w:lang w:val="en-GB"/>
        </w:rPr>
        <w:t xml:space="preserve"> </w:t>
      </w:r>
      <w:r w:rsidRPr="00D067E0">
        <w:rPr>
          <w:lang w:val="en-GB"/>
        </w:rPr>
        <w:t>Application</w:t>
      </w:r>
      <w:r w:rsidR="0085266B" w:rsidRPr="00D067E0">
        <w:rPr>
          <w:lang w:val="en-GB"/>
        </w:rPr>
        <w:t xml:space="preserve"> </w:t>
      </w:r>
      <w:r w:rsidRPr="00D067E0">
        <w:rPr>
          <w:lang w:val="en-GB"/>
        </w:rPr>
        <w:t>Profile</w:t>
      </w:r>
      <w:r w:rsidR="0085266B" w:rsidRPr="00D067E0">
        <w:rPr>
          <w:lang w:val="en-GB"/>
        </w:rPr>
        <w:t xml:space="preserve"> </w:t>
      </w:r>
      <w:r w:rsidRPr="00D067E0">
        <w:rPr>
          <w:lang w:val="en-GB"/>
        </w:rPr>
        <w:t>for</w:t>
      </w:r>
      <w:r w:rsidR="0085266B" w:rsidRPr="00D067E0">
        <w:rPr>
          <w:lang w:val="en-GB"/>
        </w:rPr>
        <w:t xml:space="preserve"> </w:t>
      </w:r>
      <w:r w:rsidRPr="00D067E0">
        <w:rPr>
          <w:lang w:val="en-GB"/>
        </w:rPr>
        <w:t>EO</w:t>
      </w:r>
      <w:r w:rsidR="0085266B" w:rsidRPr="00D067E0">
        <w:rPr>
          <w:lang w:val="en-GB"/>
        </w:rPr>
        <w:t xml:space="preserve"> </w:t>
      </w:r>
      <w:r w:rsidRPr="00D067E0">
        <w:rPr>
          <w:lang w:val="en-GB"/>
        </w:rPr>
        <w:t>Products</w:t>
      </w:r>
    </w:p>
    <w:p w14:paraId="0BA7DD24" w14:textId="621AF406" w:rsidR="007E637E" w:rsidRPr="00D067E0" w:rsidRDefault="00684F8D" w:rsidP="007E637E">
      <w:pPr>
        <w:rPr>
          <w:lang w:val="en-GB"/>
        </w:rPr>
      </w:pPr>
      <w:r w:rsidRPr="00D067E0">
        <w:rPr>
          <w:lang w:val="en-GB"/>
        </w:rPr>
        <w:t>12</w:t>
      </w:r>
      <w:r w:rsidR="007E637E" w:rsidRPr="00D067E0">
        <w:rPr>
          <w:lang w:val="en-GB"/>
        </w:rPr>
        <w:t>-111r1</w:t>
      </w:r>
      <w:r w:rsidR="0085266B" w:rsidRPr="00D067E0">
        <w:rPr>
          <w:lang w:val="en-GB"/>
        </w:rPr>
        <w:t xml:space="preserve"> </w:t>
      </w:r>
      <w:r w:rsidR="007E637E" w:rsidRPr="00D067E0">
        <w:rPr>
          <w:lang w:val="en-GB"/>
        </w:rPr>
        <w:t>Best</w:t>
      </w:r>
      <w:r w:rsidR="0085266B" w:rsidRPr="00D067E0">
        <w:rPr>
          <w:lang w:val="en-GB"/>
        </w:rPr>
        <w:t xml:space="preserve"> </w:t>
      </w:r>
      <w:r w:rsidR="007E637E" w:rsidRPr="00D067E0">
        <w:rPr>
          <w:lang w:val="en-GB"/>
        </w:rPr>
        <w:t>Practices</w:t>
      </w:r>
      <w:r w:rsidR="0085266B" w:rsidRPr="00D067E0">
        <w:rPr>
          <w:lang w:val="en-GB"/>
        </w:rPr>
        <w:t xml:space="preserve"> </w:t>
      </w:r>
      <w:r w:rsidR="007E637E" w:rsidRPr="00D067E0">
        <w:rPr>
          <w:lang w:val="en-GB"/>
        </w:rPr>
        <w:t>for</w:t>
      </w:r>
      <w:r w:rsidR="0085266B" w:rsidRPr="00D067E0">
        <w:rPr>
          <w:lang w:val="en-GB"/>
        </w:rPr>
        <w:t xml:space="preserve"> </w:t>
      </w:r>
      <w:r w:rsidR="007E637E" w:rsidRPr="00D067E0">
        <w:rPr>
          <w:lang w:val="en-GB"/>
        </w:rPr>
        <w:t>WMS</w:t>
      </w:r>
      <w:r w:rsidR="0085266B" w:rsidRPr="00D067E0">
        <w:rPr>
          <w:lang w:val="en-GB"/>
        </w:rPr>
        <w:t xml:space="preserve"> </w:t>
      </w:r>
      <w:r w:rsidR="007E637E" w:rsidRPr="00D067E0">
        <w:rPr>
          <w:lang w:val="en-GB"/>
        </w:rPr>
        <w:t>with</w:t>
      </w:r>
      <w:r w:rsidR="0085266B" w:rsidRPr="00D067E0">
        <w:rPr>
          <w:lang w:val="en-GB"/>
        </w:rPr>
        <w:t xml:space="preserve"> </w:t>
      </w:r>
      <w:r w:rsidR="007E637E" w:rsidRPr="00D067E0">
        <w:rPr>
          <w:lang w:val="en-GB"/>
        </w:rPr>
        <w:t>Time</w:t>
      </w:r>
      <w:r w:rsidR="0085266B" w:rsidRPr="00D067E0">
        <w:rPr>
          <w:lang w:val="en-GB"/>
        </w:rPr>
        <w:t xml:space="preserve"> </w:t>
      </w:r>
      <w:r w:rsidR="007E637E" w:rsidRPr="00D067E0">
        <w:rPr>
          <w:lang w:val="en-GB"/>
        </w:rPr>
        <w:t>or</w:t>
      </w:r>
      <w:r w:rsidR="0085266B" w:rsidRPr="00D067E0">
        <w:rPr>
          <w:lang w:val="en-GB"/>
        </w:rPr>
        <w:t xml:space="preserve"> </w:t>
      </w:r>
      <w:r w:rsidR="007E637E" w:rsidRPr="00D067E0">
        <w:rPr>
          <w:lang w:val="en-GB"/>
        </w:rPr>
        <w:t>Elevation</w:t>
      </w:r>
      <w:r w:rsidR="0085266B" w:rsidRPr="00D067E0">
        <w:rPr>
          <w:lang w:val="en-GB"/>
        </w:rPr>
        <w:t xml:space="preserve"> </w:t>
      </w:r>
      <w:r w:rsidR="007E637E" w:rsidRPr="00D067E0">
        <w:rPr>
          <w:lang w:val="en-GB"/>
        </w:rPr>
        <w:t>dependent</w:t>
      </w:r>
      <w:r w:rsidR="0085266B" w:rsidRPr="00D067E0">
        <w:rPr>
          <w:lang w:val="en-GB"/>
        </w:rPr>
        <w:t xml:space="preserve"> </w:t>
      </w:r>
      <w:r w:rsidR="007E637E" w:rsidRPr="00D067E0">
        <w:rPr>
          <w:lang w:val="en-GB"/>
        </w:rPr>
        <w:t>data</w:t>
      </w:r>
      <w:r w:rsidR="003C0BD6">
        <w:rPr>
          <w:lang w:val="en-GB"/>
        </w:rPr>
        <w:t xml:space="preserve"> (for the MetOcean community)</w:t>
      </w:r>
    </w:p>
    <w:p w14:paraId="7A01FB3E" w14:textId="77777777" w:rsidR="003F1EF0" w:rsidRPr="00D067E0" w:rsidRDefault="003F1EF0" w:rsidP="003F1EF0">
      <w:pPr>
        <w:pStyle w:val="Heading1"/>
        <w:rPr>
          <w:lang w:val="en-GB"/>
        </w:rPr>
      </w:pPr>
      <w:bookmarkStart w:id="15" w:name="_Toc462334825"/>
      <w:r w:rsidRPr="00D067E0">
        <w:rPr>
          <w:lang w:val="en-GB"/>
        </w:rPr>
        <w:t>Terms and definitions</w:t>
      </w:r>
      <w:bookmarkEnd w:id="13"/>
      <w:bookmarkEnd w:id="14"/>
      <w:bookmarkEnd w:id="15"/>
    </w:p>
    <w:p w14:paraId="3E02DC0E" w14:textId="10B41890" w:rsidR="003F1EF0" w:rsidRPr="00D067E0" w:rsidRDefault="003F1EF0" w:rsidP="0085266B">
      <w:pPr>
        <w:rPr>
          <w:szCs w:val="24"/>
          <w:lang w:val="en-GB"/>
        </w:rPr>
      </w:pPr>
      <w:r w:rsidRPr="00D067E0">
        <w:rPr>
          <w:szCs w:val="24"/>
          <w:lang w:val="en-GB"/>
        </w:rPr>
        <w:t>For the purposes of this report, the definitions specified in Clause 4 of the OWS Common Implementation S</w:t>
      </w:r>
      <w:r w:rsidR="00032EB5" w:rsidRPr="00D067E0">
        <w:rPr>
          <w:szCs w:val="24"/>
          <w:lang w:val="en-GB"/>
        </w:rPr>
        <w:t>tandard</w:t>
      </w:r>
      <w:r w:rsidRPr="00D067E0">
        <w:rPr>
          <w:szCs w:val="24"/>
          <w:lang w:val="en-GB"/>
        </w:rPr>
        <w:t xml:space="preserve"> [</w:t>
      </w:r>
      <w:r w:rsidRPr="00D067E0">
        <w:rPr>
          <w:lang w:val="en-GB" w:eastAsia="de-DE"/>
        </w:rPr>
        <w:t xml:space="preserve">OGC </w:t>
      </w:r>
      <w:r w:rsidR="009B0B22" w:rsidRPr="00D067E0">
        <w:rPr>
          <w:lang w:val="en-GB" w:eastAsia="de-DE"/>
        </w:rPr>
        <w:t>06-121r9</w:t>
      </w:r>
      <w:r w:rsidRPr="00D067E0">
        <w:rPr>
          <w:lang w:val="en-GB" w:eastAsia="de-DE"/>
        </w:rPr>
        <w:t xml:space="preserve">] shall </w:t>
      </w:r>
      <w:r w:rsidR="0085266B" w:rsidRPr="00D067E0">
        <w:rPr>
          <w:szCs w:val="24"/>
          <w:lang w:val="en-GB"/>
        </w:rPr>
        <w:t xml:space="preserve">apply. </w:t>
      </w:r>
      <w:bookmarkStart w:id="16" w:name="_Toc493581631"/>
      <w:bookmarkStart w:id="17" w:name="_Toc443461095"/>
      <w:bookmarkStart w:id="18" w:name="_Toc443470364"/>
    </w:p>
    <w:p w14:paraId="0EC0D2F1" w14:textId="77777777" w:rsidR="003F1EF0" w:rsidRPr="00D067E0" w:rsidRDefault="003F1EF0" w:rsidP="003F1EF0">
      <w:pPr>
        <w:pStyle w:val="Heading1"/>
        <w:rPr>
          <w:lang w:val="en-GB"/>
        </w:rPr>
      </w:pPr>
      <w:bookmarkStart w:id="19" w:name="_Toc462334826"/>
      <w:r w:rsidRPr="00D067E0">
        <w:rPr>
          <w:lang w:val="en-GB"/>
        </w:rPr>
        <w:t>Conventions</w:t>
      </w:r>
      <w:bookmarkEnd w:id="16"/>
      <w:bookmarkEnd w:id="19"/>
    </w:p>
    <w:p w14:paraId="16691077" w14:textId="77777777" w:rsidR="003F1EF0" w:rsidRPr="00D067E0" w:rsidRDefault="003F1EF0">
      <w:pPr>
        <w:pStyle w:val="Heading2"/>
        <w:rPr>
          <w:lang w:val="en-GB"/>
        </w:rPr>
      </w:pPr>
      <w:bookmarkStart w:id="20" w:name="_Toc462334827"/>
      <w:r w:rsidRPr="00D067E0">
        <w:rPr>
          <w:lang w:val="en-GB"/>
        </w:rPr>
        <w:t>Abbreviated terms</w:t>
      </w:r>
      <w:bookmarkEnd w:id="17"/>
      <w:bookmarkEnd w:id="18"/>
      <w:bookmarkEnd w:id="20"/>
    </w:p>
    <w:p w14:paraId="73AF9E31" w14:textId="3354BD54" w:rsidR="00441797" w:rsidRPr="00D067E0" w:rsidRDefault="00441797">
      <w:pPr>
        <w:tabs>
          <w:tab w:val="left" w:pos="1440"/>
        </w:tabs>
        <w:spacing w:after="120"/>
        <w:rPr>
          <w:snapToGrid w:val="0"/>
          <w:szCs w:val="24"/>
          <w:lang w:val="en-GB"/>
        </w:rPr>
      </w:pPr>
      <w:bookmarkStart w:id="21" w:name="_Toc443461096"/>
      <w:bookmarkStart w:id="22" w:name="_Toc443470365"/>
      <w:r w:rsidRPr="00D067E0">
        <w:rPr>
          <w:snapToGrid w:val="0"/>
          <w:szCs w:val="24"/>
          <w:lang w:val="en-GB"/>
        </w:rPr>
        <w:t>KVP</w:t>
      </w:r>
      <w:r w:rsidRPr="00D067E0">
        <w:rPr>
          <w:snapToGrid w:val="0"/>
          <w:szCs w:val="24"/>
          <w:lang w:val="en-GB"/>
        </w:rPr>
        <w:tab/>
        <w:t>Key Value Pair</w:t>
      </w:r>
    </w:p>
    <w:p w14:paraId="6AC44FD2" w14:textId="4435E596" w:rsidR="003F1EF0" w:rsidRPr="00D067E0" w:rsidRDefault="00140631">
      <w:pPr>
        <w:tabs>
          <w:tab w:val="left" w:pos="1440"/>
        </w:tabs>
        <w:spacing w:after="120"/>
        <w:rPr>
          <w:snapToGrid w:val="0"/>
          <w:szCs w:val="24"/>
          <w:lang w:val="en-GB"/>
        </w:rPr>
      </w:pPr>
      <w:r w:rsidRPr="00D067E0">
        <w:rPr>
          <w:snapToGrid w:val="0"/>
          <w:szCs w:val="24"/>
          <w:lang w:val="en-GB"/>
        </w:rPr>
        <w:lastRenderedPageBreak/>
        <w:t>WCPS</w:t>
      </w:r>
      <w:r w:rsidRPr="00D067E0">
        <w:rPr>
          <w:snapToGrid w:val="0"/>
          <w:szCs w:val="24"/>
          <w:lang w:val="en-GB"/>
        </w:rPr>
        <w:tab/>
        <w:t>Web Coverage Processing Service</w:t>
      </w:r>
    </w:p>
    <w:p w14:paraId="08371A56" w14:textId="252FA7B7" w:rsidR="003F1EF0" w:rsidRPr="00D067E0" w:rsidRDefault="00140631">
      <w:pPr>
        <w:tabs>
          <w:tab w:val="left" w:pos="1440"/>
        </w:tabs>
        <w:spacing w:after="120"/>
        <w:rPr>
          <w:snapToGrid w:val="0"/>
          <w:szCs w:val="24"/>
          <w:lang w:val="en-GB"/>
        </w:rPr>
      </w:pPr>
      <w:r w:rsidRPr="00D067E0">
        <w:rPr>
          <w:snapToGrid w:val="0"/>
          <w:szCs w:val="24"/>
          <w:lang w:val="en-GB"/>
        </w:rPr>
        <w:t>WCS</w:t>
      </w:r>
      <w:r w:rsidRPr="00D067E0">
        <w:rPr>
          <w:snapToGrid w:val="0"/>
          <w:szCs w:val="24"/>
          <w:lang w:val="en-GB"/>
        </w:rPr>
        <w:tab/>
        <w:t>Web Coverage Service</w:t>
      </w:r>
    </w:p>
    <w:p w14:paraId="4846FFD7" w14:textId="690D06C8" w:rsidR="003F1EF0" w:rsidRPr="00D067E0" w:rsidRDefault="00140631">
      <w:pPr>
        <w:tabs>
          <w:tab w:val="left" w:pos="1440"/>
        </w:tabs>
        <w:spacing w:after="120"/>
        <w:rPr>
          <w:szCs w:val="24"/>
          <w:lang w:val="en-GB"/>
        </w:rPr>
      </w:pPr>
      <w:r w:rsidRPr="00D067E0">
        <w:rPr>
          <w:szCs w:val="24"/>
          <w:lang w:val="en-GB"/>
        </w:rPr>
        <w:t>WMS</w:t>
      </w:r>
      <w:r w:rsidR="003F1EF0" w:rsidRPr="00D067E0">
        <w:rPr>
          <w:szCs w:val="24"/>
          <w:lang w:val="en-GB"/>
        </w:rPr>
        <w:tab/>
      </w:r>
      <w:r w:rsidRPr="00D067E0">
        <w:rPr>
          <w:snapToGrid w:val="0"/>
          <w:szCs w:val="24"/>
          <w:lang w:val="en-GB"/>
        </w:rPr>
        <w:t>Web Map Service</w:t>
      </w:r>
    </w:p>
    <w:p w14:paraId="66D1C6A0" w14:textId="29B3A9C6" w:rsidR="003F1EF0" w:rsidRPr="00D067E0" w:rsidRDefault="00140631">
      <w:pPr>
        <w:tabs>
          <w:tab w:val="left" w:pos="1440"/>
        </w:tabs>
        <w:spacing w:after="120"/>
        <w:rPr>
          <w:snapToGrid w:val="0"/>
          <w:szCs w:val="24"/>
          <w:lang w:val="en-GB"/>
        </w:rPr>
      </w:pPr>
      <w:r w:rsidRPr="00D067E0">
        <w:rPr>
          <w:snapToGrid w:val="0"/>
          <w:szCs w:val="24"/>
          <w:lang w:val="en-GB"/>
        </w:rPr>
        <w:t>WMTS</w:t>
      </w:r>
      <w:r w:rsidR="003F1EF0" w:rsidRPr="00D067E0">
        <w:rPr>
          <w:snapToGrid w:val="0"/>
          <w:szCs w:val="24"/>
          <w:lang w:val="en-GB"/>
        </w:rPr>
        <w:tab/>
      </w:r>
      <w:r w:rsidRPr="00D067E0">
        <w:rPr>
          <w:snapToGrid w:val="0"/>
          <w:szCs w:val="24"/>
          <w:lang w:val="en-GB"/>
        </w:rPr>
        <w:t>Web Map Tile Service</w:t>
      </w:r>
    </w:p>
    <w:p w14:paraId="0E9CC5A0" w14:textId="77777777" w:rsidR="00F070F2" w:rsidRPr="00D067E0" w:rsidRDefault="00F070F2">
      <w:pPr>
        <w:tabs>
          <w:tab w:val="left" w:pos="1440"/>
        </w:tabs>
        <w:spacing w:after="120"/>
        <w:rPr>
          <w:snapToGrid w:val="0"/>
          <w:szCs w:val="24"/>
          <w:lang w:val="en-GB"/>
        </w:rPr>
      </w:pPr>
    </w:p>
    <w:p w14:paraId="2C3FB967" w14:textId="77DBFB21" w:rsidR="00F070F2" w:rsidRPr="00D067E0" w:rsidRDefault="00F070F2" w:rsidP="00F070F2">
      <w:pPr>
        <w:pStyle w:val="Heading2"/>
        <w:rPr>
          <w:lang w:val="en-GB"/>
        </w:rPr>
      </w:pPr>
      <w:bookmarkStart w:id="23" w:name="_Toc462334828"/>
      <w:r w:rsidRPr="00D067E0">
        <w:rPr>
          <w:lang w:val="en-GB"/>
        </w:rPr>
        <w:t>Highlighted Sections</w:t>
      </w:r>
      <w:bookmarkEnd w:id="23"/>
    </w:p>
    <w:p w14:paraId="23B87E8F" w14:textId="4D3E1042" w:rsidR="00F070F2" w:rsidRPr="00D067E0" w:rsidRDefault="00F070F2">
      <w:pPr>
        <w:tabs>
          <w:tab w:val="left" w:pos="1440"/>
        </w:tabs>
        <w:spacing w:after="120"/>
        <w:rPr>
          <w:snapToGrid w:val="0"/>
          <w:szCs w:val="24"/>
          <w:lang w:val="en-GB"/>
        </w:rPr>
      </w:pPr>
      <w:r w:rsidRPr="00D067E0">
        <w:rPr>
          <w:snapToGrid w:val="0"/>
          <w:szCs w:val="24"/>
          <w:highlight w:val="yellow"/>
          <w:lang w:val="en-GB"/>
        </w:rPr>
        <w:t>Sections highlighted in yellow like this section lead to change requests</w:t>
      </w:r>
      <w:r w:rsidRPr="00D067E0">
        <w:rPr>
          <w:snapToGrid w:val="0"/>
          <w:szCs w:val="24"/>
          <w:lang w:val="en-GB"/>
        </w:rPr>
        <w:t>.</w:t>
      </w:r>
    </w:p>
    <w:p w14:paraId="1C93380A" w14:textId="667E8D05" w:rsidR="003F1EF0" w:rsidRPr="00D067E0" w:rsidRDefault="003F1EF0">
      <w:pPr>
        <w:pStyle w:val="zzHelp"/>
        <w:rPr>
          <w:lang w:val="en-GB"/>
        </w:rPr>
      </w:pPr>
    </w:p>
    <w:p w14:paraId="56D98A0F" w14:textId="11CCBED4" w:rsidR="003F1EF0" w:rsidRPr="00997240" w:rsidRDefault="00D20C1E" w:rsidP="00997240">
      <w:pPr>
        <w:spacing w:after="0"/>
        <w:rPr>
          <w:b/>
          <w:bCs/>
          <w:szCs w:val="24"/>
          <w:lang w:val="en-GB"/>
        </w:rPr>
      </w:pPr>
      <w:r w:rsidRPr="00D067E0">
        <w:rPr>
          <w:szCs w:val="24"/>
          <w:lang w:val="en-GB"/>
        </w:rPr>
        <w:br w:type="page"/>
      </w:r>
    </w:p>
    <w:p w14:paraId="64BF3A92" w14:textId="77777777" w:rsidR="00997240" w:rsidRPr="001A12F9" w:rsidRDefault="00997240" w:rsidP="00997240">
      <w:pPr>
        <w:pStyle w:val="Heading1"/>
        <w:keepLines/>
        <w:tabs>
          <w:tab w:val="clear" w:pos="400"/>
          <w:tab w:val="clear" w:pos="540"/>
          <w:tab w:val="num" w:pos="432"/>
          <w:tab w:val="right" w:leader="dot" w:pos="9346"/>
        </w:tabs>
        <w:spacing w:before="120" w:after="120" w:line="240" w:lineRule="auto"/>
        <w:ind w:left="432" w:hanging="432"/>
      </w:pPr>
      <w:bookmarkStart w:id="24" w:name="_Toc443367878"/>
      <w:bookmarkStart w:id="25" w:name="_Toc462334829"/>
      <w:r w:rsidRPr="001A12F9">
        <w:lastRenderedPageBreak/>
        <w:t>Background</w:t>
      </w:r>
      <w:bookmarkEnd w:id="24"/>
      <w:bookmarkEnd w:id="25"/>
    </w:p>
    <w:p w14:paraId="1736E5AF" w14:textId="77777777" w:rsidR="00997240" w:rsidRPr="001A12F9" w:rsidRDefault="00997240" w:rsidP="00997240">
      <w:pPr>
        <w:jc w:val="both"/>
        <w:rPr>
          <w:lang w:val="en-GB"/>
        </w:rPr>
      </w:pPr>
      <w:r w:rsidRPr="001A12F9">
        <w:rPr>
          <w:lang w:val="en-GB"/>
        </w:rPr>
        <w:t>This plug fest is the results of work undertaken by the MetOcean DWG of the OGC and the EGOWS community.</w:t>
      </w:r>
    </w:p>
    <w:p w14:paraId="30161A9B" w14:textId="77777777" w:rsidR="00997240" w:rsidRPr="001A12F9" w:rsidRDefault="00997240" w:rsidP="00997240">
      <w:pPr>
        <w:pStyle w:val="Heading2"/>
        <w:keepLines/>
        <w:tabs>
          <w:tab w:val="clear" w:pos="720"/>
          <w:tab w:val="num" w:pos="576"/>
        </w:tabs>
        <w:spacing w:before="40" w:after="0" w:line="240" w:lineRule="auto"/>
        <w:ind w:left="576" w:hanging="576"/>
        <w:jc w:val="both"/>
        <w:rPr>
          <w:lang w:val="en-GB"/>
        </w:rPr>
      </w:pPr>
      <w:bookmarkStart w:id="26" w:name="_Toc435448241"/>
      <w:bookmarkStart w:id="27" w:name="_Toc443367879"/>
      <w:bookmarkStart w:id="28" w:name="_Toc462334830"/>
      <w:r w:rsidRPr="001A12F9">
        <w:rPr>
          <w:lang w:val="en-GB"/>
        </w:rPr>
        <w:t>The MetOcean DWG</w:t>
      </w:r>
      <w:bookmarkEnd w:id="26"/>
      <w:bookmarkEnd w:id="27"/>
      <w:bookmarkEnd w:id="28"/>
    </w:p>
    <w:p w14:paraId="5B077058" w14:textId="77777777" w:rsidR="00997240" w:rsidRDefault="00997240" w:rsidP="00997240">
      <w:pPr>
        <w:jc w:val="both"/>
        <w:rPr>
          <w:lang w:val="en-GB"/>
        </w:rPr>
      </w:pPr>
      <w:r w:rsidRPr="001A12F9">
        <w:rPr>
          <w:lang w:val="en-GB"/>
        </w:rPr>
        <w:t xml:space="preserve">The Meteorology and Oceanography Domain Working Group (Met Ocean DWG) is a community orientated working group of the Open Geospatial Consortium (OGC). The group does not directly revise OGC </w:t>
      </w:r>
      <w:hyperlink r:id="rId13" w:history="1">
        <w:r w:rsidRPr="001A12F9">
          <w:rPr>
            <w:lang w:val="en-GB"/>
          </w:rPr>
          <w:t>standards</w:t>
        </w:r>
      </w:hyperlink>
      <w:r w:rsidRPr="001A12F9">
        <w:rPr>
          <w:lang w:val="en-GB"/>
        </w:rPr>
        <w:t>, but rather enables collaboration and communication between groups with meteorological and oceanographic interests. The Met Ocean DWG maintains a list of topics of interest to the meteorological and oceanographic communities for discussion, defining feedback to the OGC Standards Working Groups (SWG), and performing interoperability experiments. The DWG covers Oceanography as well, because of the long history of collaboration and shared institutions between meteorology and oceanography. Climatology is, of course, a subset of Meteorology.</w:t>
      </w:r>
    </w:p>
    <w:p w14:paraId="5F8D6BC1" w14:textId="4F6BC58C" w:rsidR="002262CB" w:rsidRDefault="002262CB" w:rsidP="00EF1793">
      <w:pPr>
        <w:pStyle w:val="Heading2"/>
        <w:rPr>
          <w:lang w:val="en-GB"/>
        </w:rPr>
      </w:pPr>
      <w:bookmarkStart w:id="29" w:name="_Toc462334831"/>
      <w:r>
        <w:rPr>
          <w:lang w:val="en-GB"/>
        </w:rPr>
        <w:t>Met Ocean Best Practices guides</w:t>
      </w:r>
      <w:bookmarkEnd w:id="29"/>
    </w:p>
    <w:p w14:paraId="6C27B49A" w14:textId="6A2E6395" w:rsidR="00EF1793" w:rsidRPr="00EF1793" w:rsidRDefault="00BC31D8" w:rsidP="00EF1793">
      <w:r w:rsidRPr="00EF1793">
        <w:rPr>
          <w:highlight w:val="yellow"/>
        </w:rPr>
        <w:t>B</w:t>
      </w:r>
      <w:r w:rsidR="00EF1793" w:rsidRPr="00EF1793">
        <w:rPr>
          <w:highlight w:val="yellow"/>
        </w:rPr>
        <w:t>la</w:t>
      </w:r>
      <w:r>
        <w:rPr>
          <w:highlight w:val="yellow"/>
        </w:rPr>
        <w:t xml:space="preserve">h </w:t>
      </w:r>
      <w:proofErr w:type="spellStart"/>
      <w:r w:rsidR="00EF1793" w:rsidRPr="00EF1793">
        <w:rPr>
          <w:highlight w:val="yellow"/>
        </w:rPr>
        <w:t>bla</w:t>
      </w:r>
      <w:r>
        <w:rPr>
          <w:highlight w:val="yellow"/>
        </w:rPr>
        <w:t>h</w:t>
      </w:r>
      <w:proofErr w:type="spellEnd"/>
      <w:r>
        <w:rPr>
          <w:highlight w:val="yellow"/>
        </w:rPr>
        <w:t xml:space="preserve"> </w:t>
      </w:r>
      <w:proofErr w:type="spellStart"/>
      <w:r w:rsidR="00EF1793" w:rsidRPr="00EF1793">
        <w:rPr>
          <w:highlight w:val="yellow"/>
        </w:rPr>
        <w:t>bl</w:t>
      </w:r>
      <w:r>
        <w:rPr>
          <w:highlight w:val="yellow"/>
        </w:rPr>
        <w:t>ah</w:t>
      </w:r>
      <w:proofErr w:type="spellEnd"/>
      <w:r w:rsidR="00A12A24">
        <w:t xml:space="preserve"> </w:t>
      </w:r>
      <w:r w:rsidR="00595798" w:rsidRPr="00595798">
        <w:rPr>
          <w:highlight w:val="yellow"/>
        </w:rPr>
        <w:t>–</w:t>
      </w:r>
      <w:r w:rsidR="00A12A24" w:rsidRPr="00595798">
        <w:rPr>
          <w:highlight w:val="yellow"/>
        </w:rPr>
        <w:t xml:space="preserve"> Chris</w:t>
      </w:r>
      <w:r w:rsidR="00595798" w:rsidRPr="00595798">
        <w:rPr>
          <w:highlight w:val="yellow"/>
        </w:rPr>
        <w:t xml:space="preserve"> Little</w:t>
      </w:r>
    </w:p>
    <w:p w14:paraId="476DB71C" w14:textId="77777777" w:rsidR="00997240" w:rsidRPr="001A12F9" w:rsidRDefault="00997240" w:rsidP="00997240">
      <w:pPr>
        <w:pStyle w:val="Heading2"/>
        <w:keepLines/>
        <w:tabs>
          <w:tab w:val="clear" w:pos="720"/>
          <w:tab w:val="num" w:pos="576"/>
        </w:tabs>
        <w:spacing w:before="40" w:after="0" w:line="240" w:lineRule="auto"/>
        <w:ind w:left="576" w:hanging="576"/>
        <w:jc w:val="both"/>
        <w:rPr>
          <w:lang w:val="en-GB"/>
        </w:rPr>
      </w:pPr>
      <w:bookmarkStart w:id="30" w:name="_Toc435448242"/>
      <w:bookmarkStart w:id="31" w:name="_Toc443367880"/>
      <w:bookmarkStart w:id="32" w:name="_Toc462334832"/>
      <w:r w:rsidRPr="001A12F9">
        <w:rPr>
          <w:lang w:val="en-GB"/>
        </w:rPr>
        <w:t>Past of activities of the EGOWS community</w:t>
      </w:r>
      <w:bookmarkEnd w:id="30"/>
      <w:bookmarkEnd w:id="31"/>
      <w:bookmarkEnd w:id="32"/>
    </w:p>
    <w:p w14:paraId="57169087" w14:textId="77777777" w:rsidR="00997240" w:rsidRPr="001A12F9" w:rsidRDefault="00997240" w:rsidP="00997240">
      <w:pPr>
        <w:jc w:val="both"/>
        <w:rPr>
          <w:lang w:val="en-GB"/>
        </w:rPr>
      </w:pPr>
      <w:r w:rsidRPr="001A12F9">
        <w:rPr>
          <w:lang w:val="en-GB"/>
        </w:rPr>
        <w:t>EGOWS is a collaboration forum for European NMS (National Meteorological Services) in the field of workstations for duty forecasters. International co-operation is very important in meteorology and has a long history. A meeting of this group is held every year since 1990. Despite its name through time, EGOWS has also included non-European members.</w:t>
      </w:r>
    </w:p>
    <w:p w14:paraId="17B35F57" w14:textId="77777777" w:rsidR="00997240" w:rsidRDefault="00997240" w:rsidP="00997240">
      <w:pPr>
        <w:spacing w:before="120" w:after="120"/>
        <w:jc w:val="both"/>
        <w:rPr>
          <w:lang w:val="en-GB"/>
        </w:rPr>
      </w:pPr>
      <w:r w:rsidRPr="001A12F9">
        <w:rPr>
          <w:lang w:val="en-GB"/>
        </w:rPr>
        <w:t xml:space="preserve">Since 2010 the EGOWS community co-hosts interoperability tests sessions for OGC Web Map Services. The aim was to support </w:t>
      </w:r>
      <w:proofErr w:type="spellStart"/>
      <w:r w:rsidRPr="001A12F9">
        <w:rPr>
          <w:lang w:val="en-GB"/>
        </w:rPr>
        <w:t>each others</w:t>
      </w:r>
      <w:proofErr w:type="spellEnd"/>
      <w:r w:rsidRPr="001A12F9">
        <w:rPr>
          <w:lang w:val="en-GB"/>
        </w:rPr>
        <w:t xml:space="preserve"> developments with feedback on how clients and servers are developed and setup.</w:t>
      </w:r>
    </w:p>
    <w:p w14:paraId="5EB6E3D6" w14:textId="767507DB" w:rsidR="00BC31D8" w:rsidRPr="001A12F9" w:rsidRDefault="00BC31D8" w:rsidP="00997240">
      <w:pPr>
        <w:spacing w:before="120" w:after="120"/>
        <w:jc w:val="both"/>
        <w:rPr>
          <w:lang w:val="en-GB"/>
        </w:rPr>
      </w:pPr>
      <w:r>
        <w:rPr>
          <w:lang w:val="en-GB"/>
        </w:rPr>
        <w:t xml:space="preserve">Interoperability - backup </w:t>
      </w:r>
    </w:p>
    <w:p w14:paraId="575D4D58" w14:textId="77777777" w:rsidR="00997240" w:rsidRPr="001A12F9" w:rsidRDefault="00997240" w:rsidP="00997240">
      <w:pPr>
        <w:pStyle w:val="Heading2"/>
        <w:keepLines/>
        <w:tabs>
          <w:tab w:val="clear" w:pos="720"/>
          <w:tab w:val="num" w:pos="576"/>
        </w:tabs>
        <w:spacing w:before="40" w:after="0" w:line="240" w:lineRule="auto"/>
        <w:ind w:left="576" w:hanging="576"/>
        <w:jc w:val="both"/>
        <w:rPr>
          <w:lang w:val="en-GB"/>
        </w:rPr>
      </w:pPr>
      <w:bookmarkStart w:id="33" w:name="_Toc435448243"/>
      <w:bookmarkStart w:id="34" w:name="_Toc443367881"/>
      <w:bookmarkStart w:id="35" w:name="_Toc462334833"/>
      <w:r w:rsidRPr="001A12F9">
        <w:rPr>
          <w:lang w:val="en-GB"/>
        </w:rPr>
        <w:t>The MetOcean WMS interoperability test session at EGOWS 2014</w:t>
      </w:r>
      <w:bookmarkEnd w:id="33"/>
      <w:bookmarkEnd w:id="34"/>
      <w:bookmarkEnd w:id="35"/>
    </w:p>
    <w:p w14:paraId="316D0069" w14:textId="77777777" w:rsidR="00997240" w:rsidRPr="001A12F9" w:rsidRDefault="00997240" w:rsidP="00997240">
      <w:pPr>
        <w:spacing w:before="120" w:after="120"/>
        <w:jc w:val="both"/>
        <w:rPr>
          <w:color w:val="000000"/>
          <w:lang w:val="en-GB"/>
        </w:rPr>
      </w:pPr>
      <w:r w:rsidRPr="001A12F9">
        <w:rPr>
          <w:color w:val="000000"/>
          <w:lang w:val="en-GB"/>
        </w:rPr>
        <w:t xml:space="preserve">The aim of this session was to test various Web Map Service (WMS) clients against various WMS servers providing meteorological maps and collect the experiences. This was the first interoperability session after the </w:t>
      </w:r>
      <w:r w:rsidRPr="004E4126">
        <w:rPr>
          <w:i/>
          <w:color w:val="000000"/>
          <w:lang w:val="en-GB"/>
        </w:rPr>
        <w:t>OGC Best Practice for using Web Map Services (WMS) with Time-Dependent or Elevation-Dependent Data (1.0)</w:t>
      </w:r>
      <w:r w:rsidRPr="001A12F9">
        <w:rPr>
          <w:color w:val="000000"/>
          <w:lang w:val="en-GB"/>
        </w:rPr>
        <w:t xml:space="preserve"> was finalized. The final version of the document is available at</w:t>
      </w:r>
    </w:p>
    <w:p w14:paraId="3DB59503" w14:textId="77777777" w:rsidR="00997240" w:rsidRPr="001A12F9" w:rsidRDefault="00997240" w:rsidP="00997240">
      <w:pPr>
        <w:spacing w:before="120" w:after="120"/>
        <w:jc w:val="both"/>
        <w:rPr>
          <w:bCs/>
          <w:i/>
          <w:color w:val="000000"/>
          <w:lang w:val="en-GB"/>
        </w:rPr>
      </w:pPr>
      <w:r w:rsidRPr="001A12F9">
        <w:rPr>
          <w:color w:val="000000"/>
          <w:lang w:val="en-GB"/>
        </w:rPr>
        <w:t xml:space="preserve">     </w:t>
      </w:r>
      <w:hyperlink r:id="rId14" w:history="1">
        <w:r w:rsidRPr="001A12F9">
          <w:rPr>
            <w:rStyle w:val="Hyperlink"/>
            <w:bCs/>
            <w:i/>
          </w:rPr>
          <w:t>http://www.opengeospatial.org/standards/wms</w:t>
        </w:r>
      </w:hyperlink>
    </w:p>
    <w:p w14:paraId="7A2257E6" w14:textId="77777777" w:rsidR="00997240" w:rsidRPr="001A12F9" w:rsidRDefault="00997240" w:rsidP="00997240">
      <w:pPr>
        <w:spacing w:before="120" w:after="120"/>
        <w:jc w:val="both"/>
        <w:rPr>
          <w:color w:val="000000"/>
          <w:lang w:val="en-GB"/>
        </w:rPr>
      </w:pPr>
      <w:r w:rsidRPr="001A12F9">
        <w:rPr>
          <w:color w:val="000000"/>
          <w:lang w:val="en-GB"/>
        </w:rPr>
        <w:t>Only two service providers had yet implemented the new recommendation. These were the services by KNMI and IBL.</w:t>
      </w:r>
    </w:p>
    <w:p w14:paraId="1292FB28" w14:textId="77777777" w:rsidR="00997240" w:rsidRPr="001A12F9" w:rsidRDefault="00997240" w:rsidP="00997240">
      <w:pPr>
        <w:spacing w:before="120" w:after="120"/>
        <w:jc w:val="both"/>
        <w:rPr>
          <w:color w:val="000000"/>
          <w:lang w:val="en-GB"/>
        </w:rPr>
      </w:pPr>
      <w:r w:rsidRPr="001A12F9">
        <w:rPr>
          <w:color w:val="000000"/>
          <w:lang w:val="en-GB"/>
        </w:rPr>
        <w:t>Beside the services listed on the MetOcean DWG Wiki at</w:t>
      </w:r>
    </w:p>
    <w:p w14:paraId="2BB9F6E3" w14:textId="77777777" w:rsidR="00997240" w:rsidRPr="001A12F9" w:rsidRDefault="00997240" w:rsidP="00997240">
      <w:pPr>
        <w:spacing w:before="120" w:after="120"/>
        <w:rPr>
          <w:bCs/>
          <w:i/>
          <w:color w:val="000000"/>
          <w:lang w:val="en-GB"/>
        </w:rPr>
      </w:pPr>
      <w:r w:rsidRPr="001A12F9">
        <w:rPr>
          <w:i/>
          <w:color w:val="000000"/>
          <w:lang w:val="en-GB"/>
        </w:rPr>
        <w:t xml:space="preserve">  http://external.opengeospatial.org/twiki_public/MetOceanDWG/MetocWMS_Server</w:t>
      </w:r>
      <w:r w:rsidRPr="001A12F9">
        <w:rPr>
          <w:bCs/>
          <w:i/>
          <w:color w:val="000000"/>
          <w:lang w:val="en-GB"/>
        </w:rPr>
        <w:t>s</w:t>
      </w:r>
    </w:p>
    <w:p w14:paraId="184135A3" w14:textId="77777777" w:rsidR="00997240" w:rsidRPr="001A12F9" w:rsidRDefault="00997240" w:rsidP="00997240">
      <w:pPr>
        <w:spacing w:before="120" w:after="120"/>
        <w:rPr>
          <w:color w:val="000000"/>
          <w:lang w:val="en-GB"/>
        </w:rPr>
      </w:pPr>
      <w:r w:rsidRPr="001A12F9">
        <w:rPr>
          <w:color w:val="000000"/>
          <w:lang w:val="en-GB"/>
        </w:rPr>
        <w:lastRenderedPageBreak/>
        <w:t>the following servers were tested:</w:t>
      </w:r>
    </w:p>
    <w:p w14:paraId="18B37985" w14:textId="77777777" w:rsidR="00997240" w:rsidRPr="001A12F9" w:rsidRDefault="00997240" w:rsidP="00997240">
      <w:pPr>
        <w:numPr>
          <w:ilvl w:val="0"/>
          <w:numId w:val="19"/>
        </w:numPr>
        <w:suppressAutoHyphens/>
        <w:spacing w:before="120" w:after="120"/>
        <w:jc w:val="both"/>
        <w:rPr>
          <w:color w:val="000000"/>
          <w:lang w:val="en-GB"/>
        </w:rPr>
      </w:pPr>
      <w:r w:rsidRPr="001A12F9">
        <w:rPr>
          <w:b/>
          <w:bCs/>
          <w:color w:val="000000"/>
          <w:lang w:val="en-GB"/>
        </w:rPr>
        <w:t xml:space="preserve">ECMWF </w:t>
      </w:r>
      <w:r w:rsidRPr="001A12F9">
        <w:rPr>
          <w:bCs/>
          <w:color w:val="000000"/>
          <w:lang w:val="en-GB"/>
        </w:rPr>
        <w:t>http://wrep.ecmwf.int/wms/?token=MetOceanIE&amp;request=GetCapabilities&amp;version=1.1.1</w:t>
      </w:r>
    </w:p>
    <w:p w14:paraId="3849ABD9" w14:textId="77777777" w:rsidR="00997240" w:rsidRPr="001A12F9" w:rsidRDefault="00997240" w:rsidP="00997240">
      <w:pPr>
        <w:numPr>
          <w:ilvl w:val="0"/>
          <w:numId w:val="19"/>
        </w:numPr>
        <w:suppressAutoHyphens/>
        <w:spacing w:before="120" w:after="120"/>
        <w:jc w:val="both"/>
        <w:rPr>
          <w:color w:val="000000"/>
          <w:lang w:val="en-GB"/>
        </w:rPr>
      </w:pPr>
      <w:r>
        <w:rPr>
          <w:b/>
          <w:bCs/>
          <w:color w:val="000000"/>
          <w:lang w:val="en-GB"/>
        </w:rPr>
        <w:t xml:space="preserve">MET </w:t>
      </w:r>
      <w:r w:rsidRPr="001A12F9">
        <w:rPr>
          <w:b/>
          <w:bCs/>
          <w:color w:val="000000"/>
          <w:lang w:val="en-GB"/>
        </w:rPr>
        <w:t>Norway</w:t>
      </w:r>
      <w:r>
        <w:rPr>
          <w:b/>
          <w:bCs/>
          <w:color w:val="000000"/>
          <w:lang w:val="en-GB"/>
        </w:rPr>
        <w:t xml:space="preserve"> </w:t>
      </w:r>
      <w:r w:rsidRPr="003522FF">
        <w:rPr>
          <w:bCs/>
          <w:color w:val="000000"/>
          <w:sz w:val="18"/>
          <w:lang w:val="en-GB"/>
        </w:rPr>
        <w:t>(The 2</w:t>
      </w:r>
      <w:r w:rsidRPr="003522FF">
        <w:rPr>
          <w:bCs/>
          <w:color w:val="000000"/>
          <w:sz w:val="18"/>
          <w:vertAlign w:val="superscript"/>
          <w:lang w:val="en-GB"/>
        </w:rPr>
        <w:t>nd</w:t>
      </w:r>
      <w:r w:rsidRPr="003522FF">
        <w:rPr>
          <w:bCs/>
          <w:color w:val="000000"/>
          <w:sz w:val="18"/>
          <w:lang w:val="en-GB"/>
        </w:rPr>
        <w:t xml:space="preserve"> and 3</w:t>
      </w:r>
      <w:r w:rsidRPr="003522FF">
        <w:rPr>
          <w:bCs/>
          <w:color w:val="000000"/>
          <w:sz w:val="18"/>
          <w:vertAlign w:val="superscript"/>
          <w:lang w:val="en-GB"/>
        </w:rPr>
        <w:t>rd</w:t>
      </w:r>
      <w:r w:rsidRPr="003522FF">
        <w:rPr>
          <w:bCs/>
          <w:color w:val="000000"/>
          <w:sz w:val="18"/>
          <w:lang w:val="en-GB"/>
        </w:rPr>
        <w:t xml:space="preserve"> server</w:t>
      </w:r>
      <w:r>
        <w:rPr>
          <w:bCs/>
          <w:color w:val="000000"/>
          <w:sz w:val="18"/>
          <w:lang w:val="en-GB"/>
        </w:rPr>
        <w:t>s</w:t>
      </w:r>
      <w:r w:rsidRPr="003522FF">
        <w:rPr>
          <w:bCs/>
          <w:color w:val="000000"/>
          <w:sz w:val="18"/>
          <w:lang w:val="en-GB"/>
        </w:rPr>
        <w:t xml:space="preserve"> are developed using Mapserver)</w:t>
      </w:r>
    </w:p>
    <w:p w14:paraId="7D527713" w14:textId="77777777" w:rsidR="00997240" w:rsidRPr="003522FF" w:rsidRDefault="00997240" w:rsidP="00997240">
      <w:pPr>
        <w:spacing w:before="120" w:after="120"/>
        <w:ind w:left="720" w:right="-194"/>
        <w:rPr>
          <w:color w:val="000000"/>
          <w:sz w:val="18"/>
          <w:lang w:val="en-GB"/>
        </w:rPr>
      </w:pPr>
      <w:r w:rsidRPr="003522FF">
        <w:rPr>
          <w:bCs/>
          <w:color w:val="000000"/>
          <w:sz w:val="18"/>
          <w:lang w:val="en-GB"/>
        </w:rPr>
        <w:t>http://thredds.met.no/thredds/catalog/arome25/catalog.html</w:t>
      </w:r>
    </w:p>
    <w:p w14:paraId="5FAF0C89" w14:textId="77777777" w:rsidR="00997240" w:rsidRPr="003522FF" w:rsidRDefault="00997240" w:rsidP="00997240">
      <w:pPr>
        <w:spacing w:before="120" w:after="120"/>
        <w:ind w:left="720" w:right="-194"/>
        <w:rPr>
          <w:color w:val="000000"/>
          <w:sz w:val="18"/>
          <w:lang w:val="en-GB"/>
        </w:rPr>
      </w:pPr>
      <w:r w:rsidRPr="003522FF">
        <w:rPr>
          <w:bCs/>
          <w:color w:val="000000"/>
          <w:sz w:val="18"/>
          <w:lang w:val="en-GB"/>
        </w:rPr>
        <w:t>http://bw-wms.met.no/barentswatch/default.map?service=WMS&amp;request=GetCapabilities&amp;version=1.3.0</w:t>
      </w:r>
    </w:p>
    <w:p w14:paraId="5980CEB1" w14:textId="77777777" w:rsidR="00997240" w:rsidRPr="003522FF" w:rsidRDefault="00997240" w:rsidP="00997240">
      <w:pPr>
        <w:spacing w:before="120" w:after="120"/>
        <w:ind w:left="720" w:right="-194"/>
        <w:rPr>
          <w:color w:val="000000"/>
          <w:sz w:val="18"/>
          <w:lang w:val="en-GB"/>
        </w:rPr>
      </w:pPr>
      <w:r w:rsidRPr="003522FF">
        <w:rPr>
          <w:bCs/>
          <w:color w:val="000000"/>
          <w:sz w:val="18"/>
          <w:lang w:val="en-GB"/>
        </w:rPr>
        <w:t>http://public-wms.met.no/verportal/verportal.map?service=WMS&amp;request=GetCapabilities&amp;version=1.3.0</w:t>
      </w:r>
    </w:p>
    <w:p w14:paraId="3D863DDC" w14:textId="77777777" w:rsidR="00997240" w:rsidRPr="003522FF" w:rsidRDefault="00997240" w:rsidP="00997240">
      <w:pPr>
        <w:spacing w:before="120" w:after="120"/>
        <w:ind w:left="720" w:right="-194"/>
        <w:rPr>
          <w:color w:val="000000"/>
          <w:sz w:val="18"/>
          <w:lang w:val="en-GB"/>
        </w:rPr>
      </w:pPr>
      <w:r w:rsidRPr="003522FF">
        <w:rPr>
          <w:bCs/>
          <w:color w:val="000000"/>
          <w:sz w:val="18"/>
          <w:lang w:val="en-GB"/>
        </w:rPr>
        <w:t>http://bw-wms.met.no/mapproxy/barentswatch/wmts/1.0.0/WMTSCapabilities.xml</w:t>
      </w:r>
    </w:p>
    <w:p w14:paraId="61FFE76D" w14:textId="77777777" w:rsidR="00997240" w:rsidRPr="001A12F9" w:rsidRDefault="00997240" w:rsidP="00997240">
      <w:pPr>
        <w:numPr>
          <w:ilvl w:val="0"/>
          <w:numId w:val="19"/>
        </w:numPr>
        <w:suppressAutoHyphens/>
        <w:spacing w:before="120" w:after="120"/>
        <w:jc w:val="both"/>
        <w:rPr>
          <w:color w:val="000000"/>
          <w:lang w:val="en-GB"/>
        </w:rPr>
      </w:pPr>
      <w:r w:rsidRPr="001A12F9">
        <w:rPr>
          <w:b/>
          <w:bCs/>
          <w:color w:val="000000"/>
          <w:lang w:val="en-GB"/>
        </w:rPr>
        <w:t>KNMI</w:t>
      </w:r>
      <w:r>
        <w:rPr>
          <w:b/>
          <w:bCs/>
          <w:color w:val="000000"/>
          <w:lang w:val="en-GB"/>
        </w:rPr>
        <w:t xml:space="preserve"> </w:t>
      </w:r>
      <w:r w:rsidRPr="001A12F9">
        <w:rPr>
          <w:color w:val="000000"/>
          <w:lang w:val="en-GB"/>
        </w:rPr>
        <w:t>http://geoservices.knmi.nl/cgi-bin/restricted/HARM_N55.cgi</w:t>
      </w:r>
    </w:p>
    <w:p w14:paraId="315E3DE1" w14:textId="15A828AB" w:rsidR="00997240" w:rsidRPr="002A25E6" w:rsidRDefault="00997240" w:rsidP="00997240">
      <w:pPr>
        <w:numPr>
          <w:ilvl w:val="0"/>
          <w:numId w:val="19"/>
        </w:numPr>
        <w:suppressAutoHyphens/>
        <w:spacing w:before="120" w:after="120"/>
        <w:jc w:val="both"/>
        <w:rPr>
          <w:color w:val="000000"/>
          <w:lang w:val="en-GB"/>
        </w:rPr>
      </w:pPr>
      <w:r w:rsidRPr="001A12F9">
        <w:rPr>
          <w:b/>
          <w:bCs/>
          <w:color w:val="000000"/>
          <w:lang w:val="en-GB"/>
        </w:rPr>
        <w:t>IBL</w:t>
      </w:r>
      <w:r>
        <w:rPr>
          <w:b/>
          <w:bCs/>
          <w:color w:val="000000"/>
          <w:lang w:val="en-GB"/>
        </w:rPr>
        <w:t xml:space="preserve"> </w:t>
      </w:r>
      <w:r w:rsidRPr="001A12F9">
        <w:rPr>
          <w:color w:val="000000"/>
          <w:lang w:val="en-GB"/>
        </w:rPr>
        <w:t>http</w:t>
      </w:r>
      <w:r w:rsidR="008E428D">
        <w:rPr>
          <w:color w:val="000000"/>
          <w:lang w:val="en-GB"/>
        </w:rPr>
        <w:t>s</w:t>
      </w:r>
      <w:r w:rsidRPr="001A12F9">
        <w:rPr>
          <w:color w:val="000000"/>
          <w:lang w:val="en-GB"/>
        </w:rPr>
        <w:t>://ogcie.iblsoft.com/metocean/wms</w:t>
      </w:r>
    </w:p>
    <w:p w14:paraId="0778AF31" w14:textId="77777777" w:rsidR="00997240" w:rsidRPr="001A12F9" w:rsidRDefault="00997240" w:rsidP="00997240">
      <w:pPr>
        <w:spacing w:before="120" w:after="120"/>
        <w:rPr>
          <w:color w:val="000000"/>
          <w:lang w:val="en-GB"/>
        </w:rPr>
      </w:pPr>
      <w:r w:rsidRPr="001A12F9">
        <w:rPr>
          <w:color w:val="000000"/>
          <w:lang w:val="en-GB"/>
        </w:rPr>
        <w:t>This was the list of tested clients:</w:t>
      </w:r>
    </w:p>
    <w:p w14:paraId="3BE5A518" w14:textId="77777777" w:rsidR="00997240" w:rsidRPr="001A12F9" w:rsidRDefault="00997240" w:rsidP="00997240">
      <w:pPr>
        <w:numPr>
          <w:ilvl w:val="0"/>
          <w:numId w:val="17"/>
        </w:numPr>
        <w:suppressAutoHyphens/>
        <w:spacing w:before="100" w:beforeAutospacing="1" w:after="20"/>
        <w:ind w:left="714" w:hanging="357"/>
        <w:jc w:val="both"/>
        <w:rPr>
          <w:color w:val="000000"/>
          <w:lang w:val="en-GB"/>
        </w:rPr>
      </w:pPr>
      <w:r w:rsidRPr="001A12F9">
        <w:rPr>
          <w:bCs/>
          <w:color w:val="000000"/>
          <w:lang w:val="en-GB"/>
        </w:rPr>
        <w:t>NinJo 1.9 Development version</w:t>
      </w:r>
    </w:p>
    <w:p w14:paraId="73FB6FB1" w14:textId="77777777" w:rsidR="00997240" w:rsidRPr="001A12F9" w:rsidRDefault="00997240" w:rsidP="00997240">
      <w:pPr>
        <w:numPr>
          <w:ilvl w:val="0"/>
          <w:numId w:val="17"/>
        </w:numPr>
        <w:suppressAutoHyphens/>
        <w:spacing w:before="100" w:beforeAutospacing="1" w:after="20"/>
        <w:ind w:left="714" w:hanging="357"/>
        <w:jc w:val="both"/>
        <w:rPr>
          <w:color w:val="000000"/>
          <w:lang w:val="en-GB"/>
        </w:rPr>
      </w:pPr>
      <w:r w:rsidRPr="001A12F9">
        <w:rPr>
          <w:bCs/>
          <w:color w:val="000000"/>
          <w:lang w:val="en-GB"/>
        </w:rPr>
        <w:t>Metview 4.4.7</w:t>
      </w:r>
    </w:p>
    <w:p w14:paraId="0FF8E1AC" w14:textId="77777777" w:rsidR="00997240" w:rsidRPr="001A12F9" w:rsidRDefault="00997240" w:rsidP="00997240">
      <w:pPr>
        <w:numPr>
          <w:ilvl w:val="0"/>
          <w:numId w:val="17"/>
        </w:numPr>
        <w:suppressAutoHyphens/>
        <w:spacing w:before="100" w:beforeAutospacing="1" w:after="20"/>
        <w:ind w:left="714" w:hanging="357"/>
        <w:jc w:val="both"/>
        <w:rPr>
          <w:color w:val="000000"/>
          <w:lang w:val="en-GB"/>
        </w:rPr>
      </w:pPr>
      <w:r w:rsidRPr="001A12F9">
        <w:rPr>
          <w:bCs/>
          <w:color w:val="000000"/>
          <w:lang w:val="en-GB"/>
        </w:rPr>
        <w:t>Visual Weather 3.6</w:t>
      </w:r>
    </w:p>
    <w:p w14:paraId="59F64D70" w14:textId="77777777" w:rsidR="00997240" w:rsidRPr="001A12F9" w:rsidRDefault="00997240" w:rsidP="00997240">
      <w:pPr>
        <w:numPr>
          <w:ilvl w:val="0"/>
          <w:numId w:val="17"/>
        </w:numPr>
        <w:suppressAutoHyphens/>
        <w:spacing w:before="100" w:beforeAutospacing="1" w:after="20"/>
        <w:ind w:left="714" w:hanging="357"/>
        <w:jc w:val="both"/>
        <w:rPr>
          <w:color w:val="000000"/>
          <w:lang w:val="en-GB"/>
        </w:rPr>
      </w:pPr>
      <w:r w:rsidRPr="001A12F9">
        <w:rPr>
          <w:bCs/>
          <w:color w:val="000000"/>
          <w:lang w:val="en-GB"/>
        </w:rPr>
        <w:t>Online Weather 1.6</w:t>
      </w:r>
    </w:p>
    <w:p w14:paraId="5905A63D" w14:textId="77777777" w:rsidR="00997240" w:rsidRPr="001A12F9" w:rsidRDefault="00997240" w:rsidP="00997240">
      <w:pPr>
        <w:numPr>
          <w:ilvl w:val="0"/>
          <w:numId w:val="17"/>
        </w:numPr>
        <w:suppressAutoHyphens/>
        <w:spacing w:before="100" w:beforeAutospacing="1" w:after="20"/>
        <w:ind w:left="714" w:hanging="357"/>
        <w:jc w:val="both"/>
        <w:rPr>
          <w:color w:val="000000"/>
          <w:lang w:val="en-GB"/>
        </w:rPr>
      </w:pPr>
      <w:r w:rsidRPr="001A12F9">
        <w:rPr>
          <w:bCs/>
          <w:color w:val="000000"/>
          <w:lang w:val="en-GB"/>
        </w:rPr>
        <w:t>KNMI ADAGUC 2.0 web interface</w:t>
      </w:r>
    </w:p>
    <w:p w14:paraId="48C76939" w14:textId="77777777" w:rsidR="00997240" w:rsidRPr="001A12F9" w:rsidRDefault="00997240" w:rsidP="00997240">
      <w:pPr>
        <w:numPr>
          <w:ilvl w:val="0"/>
          <w:numId w:val="17"/>
        </w:numPr>
        <w:suppressAutoHyphens/>
        <w:spacing w:before="100" w:beforeAutospacing="1" w:after="20"/>
        <w:ind w:left="714" w:hanging="357"/>
        <w:jc w:val="both"/>
        <w:rPr>
          <w:color w:val="000000"/>
          <w:lang w:val="en-GB"/>
        </w:rPr>
      </w:pPr>
      <w:proofErr w:type="spellStart"/>
      <w:r w:rsidRPr="001A12F9">
        <w:rPr>
          <w:bCs/>
          <w:color w:val="000000"/>
          <w:lang w:val="en-GB"/>
        </w:rPr>
        <w:t>QGis</w:t>
      </w:r>
      <w:proofErr w:type="spellEnd"/>
      <w:r w:rsidRPr="001A12F9">
        <w:rPr>
          <w:bCs/>
          <w:color w:val="000000"/>
          <w:lang w:val="en-GB"/>
        </w:rPr>
        <w:t xml:space="preserve"> 2.0</w:t>
      </w:r>
    </w:p>
    <w:p w14:paraId="251C7B3D" w14:textId="77777777" w:rsidR="00997240" w:rsidRPr="002A25E6" w:rsidRDefault="00997240" w:rsidP="00997240">
      <w:pPr>
        <w:numPr>
          <w:ilvl w:val="0"/>
          <w:numId w:val="17"/>
        </w:numPr>
        <w:suppressAutoHyphens/>
        <w:spacing w:before="100" w:beforeAutospacing="1" w:after="20"/>
        <w:ind w:left="714" w:hanging="357"/>
        <w:jc w:val="both"/>
        <w:rPr>
          <w:color w:val="000000"/>
          <w:lang w:val="en-GB"/>
        </w:rPr>
      </w:pPr>
      <w:r w:rsidRPr="001A12F9">
        <w:rPr>
          <w:bCs/>
          <w:color w:val="000000"/>
          <w:lang w:val="en-GB"/>
        </w:rPr>
        <w:t>Google Earth 7.1.2</w:t>
      </w:r>
    </w:p>
    <w:p w14:paraId="50B08A3B" w14:textId="77777777" w:rsidR="00997240" w:rsidRPr="001A12F9" w:rsidRDefault="00997240" w:rsidP="00997240">
      <w:pPr>
        <w:spacing w:before="120" w:after="120"/>
        <w:rPr>
          <w:color w:val="000000"/>
          <w:lang w:val="en-GB"/>
        </w:rPr>
      </w:pPr>
      <w:r w:rsidRPr="001A12F9">
        <w:rPr>
          <w:color w:val="000000"/>
          <w:lang w:val="en-GB"/>
        </w:rPr>
        <w:t>The last two are non-meteorological GIS clients. They show no support for the TIME dimensions required to animate through forecast data.</w:t>
      </w:r>
    </w:p>
    <w:p w14:paraId="1FB3E6AE" w14:textId="77777777" w:rsidR="00997240" w:rsidRPr="003522FF" w:rsidRDefault="00997240" w:rsidP="00997240">
      <w:pPr>
        <w:pStyle w:val="Heading3"/>
        <w:keepLines/>
        <w:spacing w:before="120" w:after="120" w:line="240" w:lineRule="auto"/>
        <w:jc w:val="both"/>
      </w:pPr>
      <w:bookmarkStart w:id="36" w:name="_Toc443367882"/>
      <w:bookmarkStart w:id="37" w:name="_Toc462334834"/>
      <w:r w:rsidRPr="003A2564">
        <w:t>Findings</w:t>
      </w:r>
      <w:bookmarkEnd w:id="36"/>
      <w:bookmarkEnd w:id="37"/>
    </w:p>
    <w:p w14:paraId="53A5749B" w14:textId="77777777" w:rsidR="00997240" w:rsidRPr="001A12F9" w:rsidRDefault="00997240" w:rsidP="00997240">
      <w:pPr>
        <w:numPr>
          <w:ilvl w:val="0"/>
          <w:numId w:val="18"/>
        </w:numPr>
        <w:suppressAutoHyphens/>
        <w:spacing w:before="120" w:after="120"/>
        <w:jc w:val="both"/>
        <w:rPr>
          <w:color w:val="000000"/>
          <w:lang w:val="en-GB"/>
        </w:rPr>
      </w:pPr>
      <w:r w:rsidRPr="001A12F9">
        <w:rPr>
          <w:bCs/>
          <w:color w:val="000000"/>
          <w:lang w:val="en-GB"/>
        </w:rPr>
        <w:t>Orientation and size of legends makes it difficult to place them in display</w:t>
      </w:r>
    </w:p>
    <w:p w14:paraId="0D773E85" w14:textId="77777777" w:rsidR="00997240" w:rsidRPr="003522FF" w:rsidRDefault="00997240" w:rsidP="00997240">
      <w:pPr>
        <w:numPr>
          <w:ilvl w:val="1"/>
          <w:numId w:val="18"/>
        </w:numPr>
        <w:suppressAutoHyphens/>
        <w:spacing w:before="120" w:after="120"/>
        <w:jc w:val="both"/>
        <w:rPr>
          <w:color w:val="000000"/>
          <w:lang w:val="en-GB"/>
        </w:rPr>
      </w:pPr>
      <w:r>
        <w:rPr>
          <w:bCs/>
          <w:color w:val="000000"/>
          <w:lang w:val="en-GB"/>
        </w:rPr>
        <w:t xml:space="preserve">E.g. </w:t>
      </w:r>
      <w:r w:rsidRPr="001A12F9">
        <w:rPr>
          <w:bCs/>
          <w:color w:val="000000"/>
          <w:lang w:val="en-GB"/>
        </w:rPr>
        <w:t>ECMWF &amp; IBL are horizontal</w:t>
      </w:r>
      <w:r>
        <w:rPr>
          <w:color w:val="000000"/>
          <w:lang w:val="en-GB"/>
        </w:rPr>
        <w:t xml:space="preserve"> versus </w:t>
      </w:r>
      <w:r w:rsidRPr="003522FF">
        <w:rPr>
          <w:bCs/>
          <w:color w:val="000000"/>
          <w:lang w:val="en-GB"/>
        </w:rPr>
        <w:t>KNMI</w:t>
      </w:r>
      <w:r>
        <w:rPr>
          <w:bCs/>
          <w:color w:val="000000"/>
          <w:lang w:val="en-GB"/>
        </w:rPr>
        <w:t>’s</w:t>
      </w:r>
      <w:r w:rsidRPr="003522FF">
        <w:rPr>
          <w:bCs/>
          <w:color w:val="000000"/>
          <w:lang w:val="en-GB"/>
        </w:rPr>
        <w:t xml:space="preserve"> are vertically oriented with a lot of whitespace</w:t>
      </w:r>
    </w:p>
    <w:p w14:paraId="32A6307C" w14:textId="77777777" w:rsidR="00997240" w:rsidRPr="001A12F9" w:rsidRDefault="00997240" w:rsidP="00997240">
      <w:pPr>
        <w:numPr>
          <w:ilvl w:val="0"/>
          <w:numId w:val="18"/>
        </w:numPr>
        <w:suppressAutoHyphens/>
        <w:spacing w:before="120" w:after="120"/>
        <w:jc w:val="both"/>
        <w:rPr>
          <w:color w:val="000000"/>
          <w:lang w:val="en-GB"/>
        </w:rPr>
      </w:pPr>
      <w:r w:rsidRPr="001A12F9">
        <w:rPr>
          <w:bCs/>
          <w:color w:val="000000"/>
          <w:lang w:val="en-GB"/>
        </w:rPr>
        <w:t>Best Practices can perhaps clarify Req</w:t>
      </w:r>
      <w:r>
        <w:rPr>
          <w:bCs/>
          <w:color w:val="000000"/>
          <w:lang w:val="en-GB"/>
        </w:rPr>
        <w:t>uirement</w:t>
      </w:r>
      <w:r w:rsidRPr="001A12F9">
        <w:rPr>
          <w:bCs/>
          <w:color w:val="000000"/>
          <w:lang w:val="en-GB"/>
        </w:rPr>
        <w:t xml:space="preserve"> 37 for “units”</w:t>
      </w:r>
    </w:p>
    <w:p w14:paraId="2C9ED96B" w14:textId="77777777" w:rsidR="00997240" w:rsidRPr="003522FF" w:rsidRDefault="00997240" w:rsidP="00997240">
      <w:pPr>
        <w:numPr>
          <w:ilvl w:val="1"/>
          <w:numId w:val="18"/>
        </w:numPr>
        <w:suppressAutoHyphens/>
        <w:spacing w:before="120" w:after="120"/>
        <w:jc w:val="both"/>
        <w:rPr>
          <w:color w:val="000000"/>
          <w:lang w:val="en-GB"/>
        </w:rPr>
      </w:pPr>
      <w:r>
        <w:rPr>
          <w:bCs/>
          <w:color w:val="000000"/>
          <w:lang w:val="en-GB"/>
        </w:rPr>
        <w:t xml:space="preserve">E.g. </w:t>
      </w:r>
      <w:r w:rsidRPr="001A12F9">
        <w:rPr>
          <w:bCs/>
          <w:color w:val="000000"/>
          <w:lang w:val="en-GB"/>
        </w:rPr>
        <w:t>KNMI uses “</w:t>
      </w:r>
      <w:proofErr w:type="spellStart"/>
      <w:r w:rsidRPr="001A12F9">
        <w:rPr>
          <w:bCs/>
          <w:color w:val="000000"/>
          <w:lang w:val="en-GB"/>
        </w:rPr>
        <w:t>hpa</w:t>
      </w:r>
      <w:proofErr w:type="spellEnd"/>
      <w:r w:rsidRPr="001A12F9">
        <w:rPr>
          <w:bCs/>
          <w:color w:val="000000"/>
          <w:lang w:val="en-GB"/>
        </w:rPr>
        <w:t>”</w:t>
      </w:r>
      <w:r>
        <w:rPr>
          <w:color w:val="000000"/>
          <w:lang w:val="en-GB"/>
        </w:rPr>
        <w:t xml:space="preserve">, while </w:t>
      </w:r>
      <w:r>
        <w:rPr>
          <w:bCs/>
          <w:color w:val="000000"/>
          <w:lang w:val="en-GB"/>
        </w:rPr>
        <w:t xml:space="preserve">IBL uses “isobaric-surface” </w:t>
      </w:r>
      <w:r w:rsidRPr="003522FF">
        <w:rPr>
          <w:bCs/>
          <w:color w:val="000000"/>
          <w:lang w:val="en-GB"/>
        </w:rPr>
        <w:t>inspired by other example in document “</w:t>
      </w:r>
      <w:proofErr w:type="spellStart"/>
      <w:r w:rsidRPr="003522FF">
        <w:rPr>
          <w:bCs/>
          <w:color w:val="000000"/>
          <w:lang w:val="en-GB"/>
        </w:rPr>
        <w:t>com</w:t>
      </w:r>
      <w:r>
        <w:rPr>
          <w:bCs/>
          <w:color w:val="000000"/>
          <w:lang w:val="en-GB"/>
        </w:rPr>
        <w:t>puted_surface</w:t>
      </w:r>
      <w:proofErr w:type="spellEnd"/>
      <w:r>
        <w:rPr>
          <w:bCs/>
          <w:color w:val="000000"/>
          <w:lang w:val="en-GB"/>
        </w:rPr>
        <w:t>”</w:t>
      </w:r>
    </w:p>
    <w:p w14:paraId="6507A593" w14:textId="77777777" w:rsidR="00997240" w:rsidRPr="001A12F9" w:rsidRDefault="00997240" w:rsidP="00997240">
      <w:pPr>
        <w:numPr>
          <w:ilvl w:val="0"/>
          <w:numId w:val="18"/>
        </w:numPr>
        <w:suppressAutoHyphens/>
        <w:spacing w:before="120" w:after="120"/>
        <w:jc w:val="both"/>
        <w:rPr>
          <w:color w:val="000000"/>
          <w:lang w:val="en-GB"/>
        </w:rPr>
      </w:pPr>
      <w:r w:rsidRPr="001A12F9">
        <w:rPr>
          <w:bCs/>
          <w:color w:val="000000"/>
          <w:lang w:val="en-GB"/>
        </w:rPr>
        <w:t>No isolines makes it harder to overlay with other maps</w:t>
      </w:r>
    </w:p>
    <w:p w14:paraId="7167F215" w14:textId="77777777" w:rsidR="00997240" w:rsidRPr="001A12F9" w:rsidRDefault="00997240" w:rsidP="00997240">
      <w:pPr>
        <w:numPr>
          <w:ilvl w:val="1"/>
          <w:numId w:val="18"/>
        </w:numPr>
        <w:suppressAutoHyphens/>
        <w:spacing w:before="120" w:after="120"/>
        <w:jc w:val="both"/>
        <w:rPr>
          <w:color w:val="000000"/>
          <w:lang w:val="en-GB"/>
        </w:rPr>
      </w:pPr>
      <w:r w:rsidRPr="001A12F9">
        <w:rPr>
          <w:bCs/>
          <w:color w:val="000000"/>
          <w:lang w:val="en-GB"/>
        </w:rPr>
        <w:t xml:space="preserve">e.g. MET Norway radar versus </w:t>
      </w:r>
      <w:proofErr w:type="spellStart"/>
      <w:r w:rsidRPr="001A12F9">
        <w:rPr>
          <w:bCs/>
          <w:color w:val="000000"/>
          <w:lang w:val="en-GB"/>
        </w:rPr>
        <w:t>Arome</w:t>
      </w:r>
      <w:proofErr w:type="spellEnd"/>
      <w:r w:rsidRPr="001A12F9">
        <w:rPr>
          <w:bCs/>
          <w:color w:val="000000"/>
          <w:lang w:val="en-GB"/>
        </w:rPr>
        <w:t xml:space="preserve"> model</w:t>
      </w:r>
    </w:p>
    <w:p w14:paraId="3BBF0F3B" w14:textId="77777777" w:rsidR="00997240" w:rsidRPr="001A12F9" w:rsidRDefault="00997240" w:rsidP="00997240">
      <w:pPr>
        <w:numPr>
          <w:ilvl w:val="1"/>
          <w:numId w:val="18"/>
        </w:numPr>
        <w:suppressAutoHyphens/>
        <w:spacing w:before="120" w:after="120"/>
        <w:jc w:val="both"/>
        <w:rPr>
          <w:color w:val="000000"/>
          <w:lang w:val="en-GB"/>
        </w:rPr>
      </w:pPr>
      <w:r>
        <w:rPr>
          <w:bCs/>
          <w:color w:val="000000"/>
          <w:lang w:val="en-GB"/>
        </w:rPr>
        <w:t>e.g. when</w:t>
      </w:r>
      <w:r w:rsidRPr="001A12F9">
        <w:rPr>
          <w:bCs/>
          <w:color w:val="000000"/>
          <w:lang w:val="en-GB"/>
        </w:rPr>
        <w:t xml:space="preserve"> areas of no precipitation are not transparent</w:t>
      </w:r>
    </w:p>
    <w:p w14:paraId="2BB83129" w14:textId="77777777" w:rsidR="00997240" w:rsidRPr="001A12F9" w:rsidRDefault="00997240" w:rsidP="00997240">
      <w:pPr>
        <w:numPr>
          <w:ilvl w:val="0"/>
          <w:numId w:val="18"/>
        </w:numPr>
        <w:suppressAutoHyphens/>
        <w:spacing w:before="120" w:after="120"/>
        <w:jc w:val="both"/>
        <w:rPr>
          <w:color w:val="000000"/>
          <w:lang w:val="en-GB"/>
        </w:rPr>
      </w:pPr>
      <w:r w:rsidRPr="001A12F9">
        <w:rPr>
          <w:bCs/>
          <w:color w:val="000000"/>
          <w:lang w:val="en-GB"/>
        </w:rPr>
        <w:t>Styles in layers might not only be purely graphical</w:t>
      </w:r>
    </w:p>
    <w:p w14:paraId="5442CCDB" w14:textId="77777777" w:rsidR="00997240" w:rsidRPr="001A12F9" w:rsidRDefault="00997240" w:rsidP="00997240">
      <w:pPr>
        <w:numPr>
          <w:ilvl w:val="1"/>
          <w:numId w:val="18"/>
        </w:numPr>
        <w:suppressAutoHyphens/>
        <w:spacing w:before="120" w:after="120"/>
        <w:jc w:val="both"/>
        <w:rPr>
          <w:color w:val="000000"/>
          <w:lang w:val="en-GB"/>
        </w:rPr>
      </w:pPr>
      <w:r w:rsidRPr="001A12F9">
        <w:rPr>
          <w:bCs/>
          <w:color w:val="000000"/>
          <w:lang w:val="en-GB"/>
        </w:rPr>
        <w:t>Some server</w:t>
      </w:r>
      <w:r>
        <w:rPr>
          <w:bCs/>
          <w:color w:val="000000"/>
          <w:lang w:val="en-GB"/>
        </w:rPr>
        <w:t>s</w:t>
      </w:r>
      <w:r w:rsidRPr="001A12F9">
        <w:rPr>
          <w:bCs/>
          <w:color w:val="000000"/>
          <w:lang w:val="en-GB"/>
        </w:rPr>
        <w:t xml:space="preserve"> also offer different interpolations methods of the data</w:t>
      </w:r>
    </w:p>
    <w:p w14:paraId="21B9DB08" w14:textId="77777777" w:rsidR="00997240" w:rsidRPr="001A12F9" w:rsidRDefault="00997240" w:rsidP="00997240">
      <w:pPr>
        <w:numPr>
          <w:ilvl w:val="0"/>
          <w:numId w:val="18"/>
        </w:numPr>
        <w:suppressAutoHyphens/>
        <w:spacing w:before="120" w:after="120"/>
        <w:jc w:val="both"/>
        <w:rPr>
          <w:color w:val="000000"/>
          <w:lang w:val="en-GB"/>
        </w:rPr>
      </w:pPr>
      <w:r w:rsidRPr="001A12F9">
        <w:rPr>
          <w:bCs/>
          <w:color w:val="000000"/>
          <w:lang w:val="en-GB"/>
        </w:rPr>
        <w:t>Some layers offer extended time frames for years (e.g. 1903-2037)</w:t>
      </w:r>
    </w:p>
    <w:p w14:paraId="721483D7" w14:textId="77777777" w:rsidR="00997240" w:rsidRPr="001A12F9" w:rsidRDefault="00997240" w:rsidP="00997240">
      <w:pPr>
        <w:numPr>
          <w:ilvl w:val="1"/>
          <w:numId w:val="18"/>
        </w:numPr>
        <w:suppressAutoHyphens/>
        <w:spacing w:before="120" w:after="120"/>
        <w:jc w:val="both"/>
        <w:rPr>
          <w:color w:val="000000"/>
          <w:lang w:val="en-GB"/>
        </w:rPr>
      </w:pPr>
      <w:r w:rsidRPr="001A12F9">
        <w:rPr>
          <w:bCs/>
          <w:color w:val="000000"/>
          <w:lang w:val="en-GB"/>
        </w:rPr>
        <w:lastRenderedPageBreak/>
        <w:t>This is because some statistical layers are actually valid for a selected month irrelevant of a year</w:t>
      </w:r>
    </w:p>
    <w:p w14:paraId="1812C951" w14:textId="77777777" w:rsidR="00997240" w:rsidRPr="001A12F9" w:rsidRDefault="00997240" w:rsidP="00997240">
      <w:pPr>
        <w:numPr>
          <w:ilvl w:val="1"/>
          <w:numId w:val="18"/>
        </w:numPr>
        <w:suppressAutoHyphens/>
        <w:spacing w:before="120" w:after="120"/>
        <w:jc w:val="both"/>
        <w:rPr>
          <w:color w:val="000000"/>
          <w:lang w:val="en-GB"/>
        </w:rPr>
      </w:pPr>
      <w:r w:rsidRPr="001A12F9">
        <w:rPr>
          <w:bCs/>
          <w:color w:val="000000"/>
          <w:lang w:val="en-GB"/>
        </w:rPr>
        <w:t>In WMS 1.1 it was not compulsory to give a year, but 1.3 requires a year in the date.</w:t>
      </w:r>
    </w:p>
    <w:p w14:paraId="23C1E5CB" w14:textId="77777777" w:rsidR="00997240" w:rsidRPr="001A12F9" w:rsidRDefault="00997240" w:rsidP="00997240">
      <w:pPr>
        <w:numPr>
          <w:ilvl w:val="1"/>
          <w:numId w:val="18"/>
        </w:numPr>
        <w:suppressAutoHyphens/>
        <w:spacing w:before="120" w:after="120"/>
        <w:jc w:val="both"/>
        <w:rPr>
          <w:color w:val="000000"/>
          <w:lang w:val="en-GB"/>
        </w:rPr>
      </w:pPr>
      <w:r w:rsidRPr="001A12F9">
        <w:rPr>
          <w:bCs/>
          <w:color w:val="000000"/>
          <w:lang w:val="en-GB"/>
        </w:rPr>
        <w:t>Does ISO 8601 have a solution for this?</w:t>
      </w:r>
    </w:p>
    <w:p w14:paraId="60996D84" w14:textId="77777777" w:rsidR="00997240" w:rsidRPr="001A12F9" w:rsidRDefault="00997240" w:rsidP="00997240">
      <w:pPr>
        <w:numPr>
          <w:ilvl w:val="0"/>
          <w:numId w:val="18"/>
        </w:numPr>
        <w:suppressAutoHyphens/>
        <w:spacing w:before="120" w:after="120"/>
        <w:jc w:val="both"/>
        <w:rPr>
          <w:color w:val="000000"/>
          <w:lang w:val="en-GB"/>
        </w:rPr>
      </w:pPr>
      <w:r w:rsidRPr="001A12F9">
        <w:rPr>
          <w:bCs/>
          <w:color w:val="000000"/>
          <w:lang w:val="en-GB"/>
        </w:rPr>
        <w:t>Projections need to be checked carefully</w:t>
      </w:r>
    </w:p>
    <w:p w14:paraId="790B59CF" w14:textId="77777777" w:rsidR="00997240" w:rsidRPr="001A12F9" w:rsidRDefault="00997240" w:rsidP="00997240">
      <w:pPr>
        <w:numPr>
          <w:ilvl w:val="1"/>
          <w:numId w:val="18"/>
        </w:numPr>
        <w:suppressAutoHyphens/>
        <w:spacing w:before="120" w:after="120"/>
        <w:jc w:val="both"/>
        <w:rPr>
          <w:color w:val="000000"/>
          <w:lang w:val="en-GB"/>
        </w:rPr>
      </w:pPr>
      <w:r w:rsidRPr="001A12F9">
        <w:rPr>
          <w:bCs/>
          <w:color w:val="000000"/>
          <w:lang w:val="en-GB"/>
        </w:rPr>
        <w:t>Best for this are coastlines</w:t>
      </w:r>
    </w:p>
    <w:p w14:paraId="438159E1" w14:textId="77777777" w:rsidR="00997240" w:rsidRPr="001A12F9" w:rsidRDefault="00997240" w:rsidP="00997240">
      <w:pPr>
        <w:numPr>
          <w:ilvl w:val="1"/>
          <w:numId w:val="18"/>
        </w:numPr>
        <w:suppressAutoHyphens/>
        <w:spacing w:before="120" w:after="120"/>
        <w:jc w:val="both"/>
        <w:rPr>
          <w:color w:val="000000"/>
          <w:lang w:val="en-GB"/>
        </w:rPr>
      </w:pPr>
      <w:r w:rsidRPr="001A12F9">
        <w:rPr>
          <w:bCs/>
          <w:color w:val="000000"/>
          <w:lang w:val="en-GB"/>
        </w:rPr>
        <w:t>E.g. ECMWF ecCharts/WMS</w:t>
      </w:r>
    </w:p>
    <w:p w14:paraId="5461D3FF" w14:textId="77777777" w:rsidR="00997240" w:rsidRPr="001A12F9" w:rsidRDefault="00997240" w:rsidP="00997240">
      <w:pPr>
        <w:numPr>
          <w:ilvl w:val="0"/>
          <w:numId w:val="18"/>
        </w:numPr>
        <w:suppressAutoHyphens/>
        <w:spacing w:before="120" w:after="120"/>
        <w:jc w:val="both"/>
        <w:rPr>
          <w:color w:val="000000"/>
          <w:lang w:val="en-GB"/>
        </w:rPr>
      </w:pPr>
      <w:r w:rsidRPr="001A12F9">
        <w:rPr>
          <w:bCs/>
          <w:color w:val="000000"/>
          <w:lang w:val="en-GB"/>
        </w:rPr>
        <w:t>It would be useful to recommend all server for limited list of projections</w:t>
      </w:r>
    </w:p>
    <w:p w14:paraId="480EAD83" w14:textId="77777777" w:rsidR="00997240" w:rsidRPr="001A12F9" w:rsidRDefault="00997240" w:rsidP="00997240">
      <w:pPr>
        <w:numPr>
          <w:ilvl w:val="0"/>
          <w:numId w:val="18"/>
        </w:numPr>
        <w:suppressAutoHyphens/>
        <w:spacing w:before="120" w:after="120"/>
        <w:jc w:val="both"/>
        <w:rPr>
          <w:color w:val="000000"/>
          <w:lang w:val="en-GB"/>
        </w:rPr>
      </w:pPr>
      <w:r w:rsidRPr="001A12F9">
        <w:rPr>
          <w:bCs/>
          <w:color w:val="000000"/>
          <w:lang w:val="en-GB"/>
        </w:rPr>
        <w:t>Some servers do not correctly expres</w:t>
      </w:r>
      <w:r>
        <w:rPr>
          <w:bCs/>
          <w:color w:val="000000"/>
          <w:lang w:val="en-GB"/>
        </w:rPr>
        <w:t>s the projection extents (i.e. M</w:t>
      </w:r>
      <w:r w:rsidRPr="001A12F9">
        <w:rPr>
          <w:bCs/>
          <w:color w:val="000000"/>
          <w:lang w:val="en-GB"/>
        </w:rPr>
        <w:t>apserver), meaning that a request using the default bounding box will fail</w:t>
      </w:r>
    </w:p>
    <w:p w14:paraId="76234631" w14:textId="77777777" w:rsidR="00997240" w:rsidRPr="001A12F9" w:rsidRDefault="00997240" w:rsidP="00997240">
      <w:pPr>
        <w:numPr>
          <w:ilvl w:val="0"/>
          <w:numId w:val="18"/>
        </w:numPr>
        <w:suppressAutoHyphens/>
        <w:spacing w:before="120" w:after="120"/>
        <w:jc w:val="both"/>
        <w:rPr>
          <w:color w:val="000000"/>
          <w:lang w:val="en-GB"/>
        </w:rPr>
      </w:pPr>
      <w:r w:rsidRPr="001A12F9">
        <w:rPr>
          <w:bCs/>
          <w:color w:val="000000"/>
          <w:lang w:val="en-GB"/>
        </w:rPr>
        <w:t>Recommendation to show the extent of the data area</w:t>
      </w:r>
    </w:p>
    <w:p w14:paraId="4248AA34" w14:textId="77777777" w:rsidR="00997240" w:rsidRPr="001A12F9" w:rsidRDefault="00997240" w:rsidP="00997240">
      <w:pPr>
        <w:numPr>
          <w:ilvl w:val="1"/>
          <w:numId w:val="18"/>
        </w:numPr>
        <w:suppressAutoHyphens/>
        <w:spacing w:before="120" w:after="120"/>
        <w:jc w:val="both"/>
        <w:rPr>
          <w:color w:val="000000"/>
          <w:lang w:val="en-GB"/>
        </w:rPr>
      </w:pPr>
      <w:r w:rsidRPr="001A12F9">
        <w:rPr>
          <w:bCs/>
          <w:color w:val="000000"/>
          <w:lang w:val="en-GB"/>
        </w:rPr>
        <w:t>E.g. is hard to say if there is no precipitation or out of area.</w:t>
      </w:r>
    </w:p>
    <w:p w14:paraId="78B67603" w14:textId="77777777" w:rsidR="00997240" w:rsidRPr="00997240" w:rsidRDefault="00997240" w:rsidP="00997240">
      <w:pPr>
        <w:numPr>
          <w:ilvl w:val="0"/>
          <w:numId w:val="18"/>
        </w:numPr>
        <w:suppressAutoHyphens/>
        <w:spacing w:before="120" w:after="120"/>
        <w:jc w:val="both"/>
        <w:rPr>
          <w:color w:val="000000"/>
          <w:lang w:val="en-GB"/>
        </w:rPr>
      </w:pPr>
      <w:r w:rsidRPr="001A12F9">
        <w:rPr>
          <w:bCs/>
          <w:color w:val="000000"/>
          <w:lang w:val="en-GB"/>
        </w:rPr>
        <w:t>Do not cache maps which are sent as error (i.e. ones with error message)</w:t>
      </w:r>
    </w:p>
    <w:p w14:paraId="7C345F17" w14:textId="77777777" w:rsidR="00997240" w:rsidRPr="003A2564" w:rsidRDefault="00997240" w:rsidP="00997240">
      <w:pPr>
        <w:pStyle w:val="Heading3"/>
        <w:keepLines/>
        <w:spacing w:before="120" w:after="120" w:line="240" w:lineRule="auto"/>
        <w:jc w:val="both"/>
      </w:pPr>
      <w:bookmarkStart w:id="38" w:name="_Toc443367883"/>
      <w:bookmarkStart w:id="39" w:name="_Toc462334835"/>
      <w:r w:rsidRPr="003A2564">
        <w:t>Recommendations to the MetOcean DWG</w:t>
      </w:r>
      <w:bookmarkEnd w:id="38"/>
      <w:bookmarkEnd w:id="39"/>
    </w:p>
    <w:p w14:paraId="0030E201" w14:textId="77777777" w:rsidR="00997240" w:rsidRPr="001A12F9" w:rsidRDefault="00997240" w:rsidP="00997240">
      <w:pPr>
        <w:spacing w:before="120" w:after="120"/>
        <w:rPr>
          <w:color w:val="000000"/>
          <w:lang w:val="en-GB"/>
        </w:rPr>
      </w:pPr>
      <w:r w:rsidRPr="001A12F9">
        <w:rPr>
          <w:color w:val="000000"/>
          <w:lang w:val="en-GB"/>
        </w:rPr>
        <w:t xml:space="preserve">These are the recommendations </w:t>
      </w:r>
      <w:r>
        <w:rPr>
          <w:color w:val="000000"/>
          <w:lang w:val="en-GB"/>
        </w:rPr>
        <w:t>f</w:t>
      </w:r>
      <w:r w:rsidRPr="001A12F9">
        <w:rPr>
          <w:color w:val="000000"/>
          <w:lang w:val="en-GB"/>
        </w:rPr>
        <w:t>rom the event:</w:t>
      </w:r>
    </w:p>
    <w:p w14:paraId="6E5B0286" w14:textId="77777777" w:rsidR="00997240" w:rsidRPr="001A12F9" w:rsidRDefault="00997240" w:rsidP="00997240">
      <w:pPr>
        <w:numPr>
          <w:ilvl w:val="0"/>
          <w:numId w:val="21"/>
        </w:numPr>
        <w:suppressAutoHyphens/>
        <w:spacing w:before="120" w:after="120"/>
        <w:jc w:val="both"/>
        <w:rPr>
          <w:color w:val="000000"/>
          <w:lang w:val="en-GB"/>
        </w:rPr>
      </w:pPr>
      <w:r w:rsidRPr="001A12F9">
        <w:rPr>
          <w:bCs/>
          <w:color w:val="000000"/>
          <w:lang w:val="en-GB"/>
        </w:rPr>
        <w:t>It would be beneficial to organise a blog to allow everyone to contribute test cases without waiting for IE events.</w:t>
      </w:r>
    </w:p>
    <w:p w14:paraId="347CB76F" w14:textId="77777777" w:rsidR="00997240" w:rsidRPr="001A12F9" w:rsidRDefault="00997240" w:rsidP="00997240">
      <w:pPr>
        <w:numPr>
          <w:ilvl w:val="0"/>
          <w:numId w:val="21"/>
        </w:numPr>
        <w:suppressAutoHyphens/>
        <w:spacing w:before="120" w:after="120"/>
        <w:jc w:val="both"/>
        <w:rPr>
          <w:color w:val="000000"/>
          <w:lang w:val="en-GB"/>
        </w:rPr>
      </w:pPr>
      <w:r w:rsidRPr="001A12F9">
        <w:rPr>
          <w:color w:val="000000"/>
          <w:lang w:val="en-GB"/>
        </w:rPr>
        <w:t>The Best Practice document should take the comments above into account</w:t>
      </w:r>
    </w:p>
    <w:p w14:paraId="2F95DCA4" w14:textId="77777777" w:rsidR="00997240" w:rsidRPr="001A12F9" w:rsidRDefault="00997240" w:rsidP="00997240">
      <w:pPr>
        <w:numPr>
          <w:ilvl w:val="1"/>
          <w:numId w:val="21"/>
        </w:numPr>
        <w:suppressAutoHyphens/>
        <w:spacing w:before="120" w:after="120"/>
        <w:ind w:left="851"/>
        <w:jc w:val="both"/>
        <w:rPr>
          <w:color w:val="000000"/>
          <w:lang w:val="en-GB"/>
        </w:rPr>
      </w:pPr>
      <w:r w:rsidRPr="001A12F9">
        <w:rPr>
          <w:color w:val="000000"/>
          <w:lang w:val="en-GB"/>
        </w:rPr>
        <w:t>Clarify unit naming</w:t>
      </w:r>
    </w:p>
    <w:p w14:paraId="233E45B7" w14:textId="77777777" w:rsidR="00997240" w:rsidRPr="001A12F9" w:rsidRDefault="00997240" w:rsidP="00997240">
      <w:pPr>
        <w:numPr>
          <w:ilvl w:val="1"/>
          <w:numId w:val="21"/>
        </w:numPr>
        <w:suppressAutoHyphens/>
        <w:spacing w:before="120" w:after="120"/>
        <w:ind w:left="851"/>
        <w:jc w:val="both"/>
        <w:rPr>
          <w:color w:val="000000"/>
          <w:lang w:val="en-GB"/>
        </w:rPr>
      </w:pPr>
      <w:r w:rsidRPr="001A12F9">
        <w:rPr>
          <w:bCs/>
          <w:color w:val="000000"/>
          <w:lang w:val="en-GB"/>
        </w:rPr>
        <w:t>Clarify more what should (and shouldn’t) happen in an error case</w:t>
      </w:r>
    </w:p>
    <w:p w14:paraId="2705318F" w14:textId="77777777" w:rsidR="00997240" w:rsidRPr="001A12F9" w:rsidRDefault="00997240" w:rsidP="00997240">
      <w:pPr>
        <w:numPr>
          <w:ilvl w:val="1"/>
          <w:numId w:val="21"/>
        </w:numPr>
        <w:suppressAutoHyphens/>
        <w:spacing w:before="120" w:after="120"/>
        <w:jc w:val="both"/>
        <w:rPr>
          <w:color w:val="000000"/>
          <w:lang w:val="en-GB"/>
        </w:rPr>
      </w:pPr>
      <w:r w:rsidRPr="001A12F9">
        <w:rPr>
          <w:bCs/>
          <w:color w:val="000000"/>
          <w:lang w:val="en-GB"/>
        </w:rPr>
        <w:t>E.g. suggest not to send blank images as an error</w:t>
      </w:r>
    </w:p>
    <w:p w14:paraId="0D4AF7A5" w14:textId="77777777" w:rsidR="00997240" w:rsidRPr="001A12F9" w:rsidRDefault="00997240" w:rsidP="00997240">
      <w:pPr>
        <w:numPr>
          <w:ilvl w:val="1"/>
          <w:numId w:val="21"/>
        </w:numPr>
        <w:suppressAutoHyphens/>
        <w:spacing w:before="120" w:after="120"/>
        <w:ind w:left="851"/>
        <w:jc w:val="both"/>
        <w:rPr>
          <w:color w:val="000000"/>
          <w:lang w:val="en-GB"/>
        </w:rPr>
      </w:pPr>
      <w:r w:rsidRPr="001A12F9">
        <w:rPr>
          <w:bCs/>
          <w:color w:val="000000"/>
          <w:lang w:val="en-GB"/>
        </w:rPr>
        <w:t>Encourage layers to be more transparent for better overlays</w:t>
      </w:r>
    </w:p>
    <w:p w14:paraId="100B2D5E" w14:textId="77777777" w:rsidR="00997240" w:rsidRPr="001A12F9" w:rsidRDefault="00997240" w:rsidP="00997240">
      <w:pPr>
        <w:numPr>
          <w:ilvl w:val="1"/>
          <w:numId w:val="21"/>
        </w:numPr>
        <w:suppressAutoHyphens/>
        <w:spacing w:before="120" w:after="120"/>
        <w:jc w:val="both"/>
        <w:rPr>
          <w:color w:val="000000"/>
          <w:lang w:val="en-GB"/>
        </w:rPr>
      </w:pPr>
      <w:r w:rsidRPr="001A12F9">
        <w:rPr>
          <w:bCs/>
          <w:color w:val="000000"/>
          <w:lang w:val="en-GB"/>
        </w:rPr>
        <w:t>Do not shade no-precipitation</w:t>
      </w:r>
    </w:p>
    <w:p w14:paraId="17D81A03" w14:textId="77777777" w:rsidR="00997240" w:rsidRPr="001A12F9" w:rsidRDefault="00997240" w:rsidP="00997240">
      <w:pPr>
        <w:numPr>
          <w:ilvl w:val="1"/>
          <w:numId w:val="21"/>
        </w:numPr>
        <w:suppressAutoHyphens/>
        <w:spacing w:before="120" w:after="120"/>
        <w:jc w:val="both"/>
        <w:rPr>
          <w:color w:val="000000"/>
          <w:lang w:val="en-GB"/>
        </w:rPr>
      </w:pPr>
      <w:r w:rsidRPr="001A12F9">
        <w:rPr>
          <w:bCs/>
          <w:color w:val="000000"/>
          <w:lang w:val="en-GB"/>
        </w:rPr>
        <w:t>Offer more contour line layers</w:t>
      </w:r>
    </w:p>
    <w:p w14:paraId="586A94AB" w14:textId="77777777" w:rsidR="00997240" w:rsidRDefault="00997240" w:rsidP="00997240">
      <w:pPr>
        <w:pStyle w:val="Heading3"/>
        <w:keepLines/>
        <w:spacing w:before="120" w:after="120" w:line="240" w:lineRule="auto"/>
        <w:jc w:val="both"/>
      </w:pPr>
      <w:bookmarkStart w:id="40" w:name="_Toc443367884"/>
      <w:bookmarkStart w:id="41" w:name="_Toc462334836"/>
      <w:r>
        <w:t>Examples of results of the plug fest 2014</w:t>
      </w:r>
      <w:bookmarkEnd w:id="40"/>
      <w:bookmarkEnd w:id="41"/>
    </w:p>
    <w:p w14:paraId="3ABAF466" w14:textId="15EE261A" w:rsidR="0003533C" w:rsidRPr="00A01FB5" w:rsidRDefault="00997240" w:rsidP="00A01FB5">
      <w:pPr>
        <w:spacing w:before="120" w:after="120"/>
        <w:jc w:val="both"/>
        <w:rPr>
          <w:color w:val="000000"/>
          <w:lang w:val="en-GB"/>
        </w:rPr>
      </w:pPr>
      <w:r>
        <w:rPr>
          <w:noProof/>
          <w:lang w:val="en-GB" w:eastAsia="en-GB"/>
        </w:rPr>
        <mc:AlternateContent>
          <mc:Choice Requires="wps">
            <w:drawing>
              <wp:anchor distT="0" distB="0" distL="114300" distR="114300" simplePos="0" relativeHeight="251661312" behindDoc="0" locked="0" layoutInCell="1" allowOverlap="1" wp14:anchorId="03CF3364" wp14:editId="4D1BBC81">
                <wp:simplePos x="0" y="0"/>
                <wp:positionH relativeFrom="column">
                  <wp:posOffset>3823335</wp:posOffset>
                </wp:positionH>
                <wp:positionV relativeFrom="paragraph">
                  <wp:posOffset>1991360</wp:posOffset>
                </wp:positionV>
                <wp:extent cx="2172335" cy="1017905"/>
                <wp:effectExtent l="0" t="0" r="12065" b="0"/>
                <wp:wrapSquare wrapText="bothSides"/>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2335" cy="1017905"/>
                        </a:xfrm>
                        <a:prstGeom prst="rect">
                          <a:avLst/>
                        </a:prstGeom>
                        <a:solidFill>
                          <a:prstClr val="white"/>
                        </a:solidFill>
                        <a:ln>
                          <a:noFill/>
                        </a:ln>
                        <a:effectLst/>
                      </wps:spPr>
                      <wps:txbx>
                        <w:txbxContent>
                          <w:p w14:paraId="5B1B9A47" w14:textId="66CF8141" w:rsidR="005E675C" w:rsidRPr="00632EB4" w:rsidRDefault="005E675C" w:rsidP="00997240">
                            <w:pPr>
                              <w:pStyle w:val="Caption"/>
                              <w:rPr>
                                <w:rFonts w:ascii="Tahoma" w:hAnsi="Tahoma" w:cs="Tahoma"/>
                                <w:noProof/>
                                <w:sz w:val="26"/>
                                <w:szCs w:val="26"/>
                              </w:rPr>
                            </w:pPr>
                            <w:r>
                              <w:t xml:space="preserve">Figure </w:t>
                            </w:r>
                            <w:r>
                              <w:fldChar w:fldCharType="begin"/>
                            </w:r>
                            <w:r>
                              <w:instrText xml:space="preserve"> SEQ Figure \* ARABIC </w:instrText>
                            </w:r>
                            <w:r>
                              <w:fldChar w:fldCharType="separate"/>
                            </w:r>
                            <w:r>
                              <w:rPr>
                                <w:noProof/>
                              </w:rPr>
                              <w:t>1</w:t>
                            </w:r>
                            <w:r>
                              <w:rPr>
                                <w:noProof/>
                              </w:rPr>
                              <w:fldChar w:fldCharType="end"/>
                            </w:r>
                            <w:r>
                              <w:t xml:space="preserve"> - Snapshot of </w:t>
                            </w:r>
                            <w:proofErr w:type="spellStart"/>
                            <w:r>
                              <w:t>NinJo</w:t>
                            </w:r>
                            <w:proofErr w:type="spellEnd"/>
                            <w:r>
                              <w:t xml:space="preserve"> forecaster workstation showing WMS layers served by DWD (top) and ECMWF’s ecCharts (left) WMS services.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3CF3364" id="_x0000_t202" coordsize="21600,21600" o:spt="202" path="m,l,21600r21600,l21600,xe">
                <v:stroke joinstyle="miter"/>
                <v:path gradientshapeok="t" o:connecttype="rect"/>
              </v:shapetype>
              <v:shape id="Text Box 3" o:spid="_x0000_s1026" type="#_x0000_t202" style="position:absolute;left:0;text-align:left;margin-left:301.05pt;margin-top:156.8pt;width:171.05pt;height:80.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" stroked="f">
                <v:path arrowok="t"/>
                <v:textbox inset="0,0,0,0">
                  <w:txbxContent>
                    <w:p w14:paraId="5B1B9A47" w14:textId="66CF8141" w:rsidR="005E675C" w:rsidRPr="00632EB4" w:rsidRDefault="005E675C" w:rsidP="00997240">
                      <w:pPr>
                        <w:pStyle w:val="Caption"/>
                        <w:rPr>
                          <w:rFonts w:ascii="Tahoma" w:hAnsi="Tahoma" w:cs="Tahoma"/>
                          <w:noProof/>
                          <w:sz w:val="26"/>
                          <w:szCs w:val="26"/>
                        </w:rPr>
                      </w:pPr>
                      <w:r>
                        <w:t xml:space="preserve">Figure </w:t>
                      </w:r>
                      <w:r>
                        <w:fldChar w:fldCharType="begin"/>
                      </w:r>
                      <w:r>
                        <w:instrText xml:space="preserve"> SEQ Figure \* ARABIC </w:instrText>
                      </w:r>
                      <w:r>
                        <w:fldChar w:fldCharType="separate"/>
                      </w:r>
                      <w:r>
                        <w:rPr>
                          <w:noProof/>
                        </w:rPr>
                        <w:t>1</w:t>
                      </w:r>
                      <w:r>
                        <w:rPr>
                          <w:noProof/>
                        </w:rPr>
                        <w:fldChar w:fldCharType="end"/>
                      </w:r>
                      <w:r>
                        <w:t xml:space="preserve"> - Snapshot of </w:t>
                      </w:r>
                      <w:proofErr w:type="spellStart"/>
                      <w:r>
                        <w:t>NinJo</w:t>
                      </w:r>
                      <w:proofErr w:type="spellEnd"/>
                      <w:r>
                        <w:t xml:space="preserve"> forecaster workstation showing WMS layers served by DWD (top) and ECMWF’s ecCharts (left) WMS services.</w:t>
                      </w:r>
                    </w:p>
                  </w:txbxContent>
                </v:textbox>
                <w10:wrap type="square"/>
              </v:shape>
            </w:pict>
          </mc:Fallback>
        </mc:AlternateContent>
      </w:r>
      <w:r>
        <w:rPr>
          <w:noProof/>
          <w:lang w:val="en-GB" w:eastAsia="en-GB"/>
        </w:rPr>
        <w:drawing>
          <wp:anchor distT="0" distB="0" distL="114300" distR="114300" simplePos="0" relativeHeight="251660288" behindDoc="0" locked="0" layoutInCell="1" allowOverlap="1" wp14:anchorId="26AE325F" wp14:editId="71CBF660">
            <wp:simplePos x="0" y="0"/>
            <wp:positionH relativeFrom="column">
              <wp:posOffset>3253740</wp:posOffset>
            </wp:positionH>
            <wp:positionV relativeFrom="paragraph">
              <wp:posOffset>43815</wp:posOffset>
            </wp:positionV>
            <wp:extent cx="2981960" cy="1875155"/>
            <wp:effectExtent l="0" t="0" r="0" b="444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81960" cy="1875155"/>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662336" behindDoc="0" locked="0" layoutInCell="1" allowOverlap="1" wp14:anchorId="3EF344BE" wp14:editId="56A00D6A">
            <wp:simplePos x="0" y="0"/>
            <wp:positionH relativeFrom="column">
              <wp:posOffset>48260</wp:posOffset>
            </wp:positionH>
            <wp:positionV relativeFrom="paragraph">
              <wp:posOffset>505460</wp:posOffset>
            </wp:positionV>
            <wp:extent cx="3473450" cy="2168525"/>
            <wp:effectExtent l="0" t="0" r="635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73450" cy="2168525"/>
                    </a:xfrm>
                    <a:prstGeom prst="rect">
                      <a:avLst/>
                    </a:prstGeom>
                    <a:noFill/>
                  </pic:spPr>
                </pic:pic>
              </a:graphicData>
            </a:graphic>
            <wp14:sizeRelH relativeFrom="page">
              <wp14:pctWidth>0</wp14:pctWidth>
            </wp14:sizeRelH>
            <wp14:sizeRelV relativeFrom="page">
              <wp14:pctHeight>0</wp14:pctHeight>
            </wp14:sizeRelV>
          </wp:anchor>
        </w:drawing>
      </w:r>
      <w:r>
        <w:rPr>
          <w:color w:val="000000"/>
          <w:lang w:val="en-GB"/>
        </w:rPr>
        <w:t>Here are some of the results presented which were captured during the plug fest at EGOWS 2014.</w:t>
      </w:r>
    </w:p>
    <w:p w14:paraId="42BDDDF6" w14:textId="5CF9A175" w:rsidR="00441E05" w:rsidRDefault="00441E05" w:rsidP="00441E05">
      <w:pPr>
        <w:pStyle w:val="Heading1"/>
        <w:keepLines/>
        <w:tabs>
          <w:tab w:val="clear" w:pos="400"/>
          <w:tab w:val="clear" w:pos="540"/>
          <w:tab w:val="num" w:pos="432"/>
          <w:tab w:val="right" w:leader="dot" w:pos="9346"/>
        </w:tabs>
        <w:spacing w:before="120" w:after="120" w:line="240" w:lineRule="auto"/>
        <w:ind w:left="432" w:hanging="432"/>
      </w:pPr>
      <w:bookmarkStart w:id="42" w:name="_Toc443367885"/>
      <w:bookmarkStart w:id="43" w:name="_Toc462334837"/>
      <w:bookmarkEnd w:id="21"/>
      <w:bookmarkEnd w:id="22"/>
      <w:r w:rsidRPr="003522FF">
        <w:lastRenderedPageBreak/>
        <w:t>Setup of plug fest</w:t>
      </w:r>
      <w:bookmarkEnd w:id="42"/>
      <w:r w:rsidR="00F93955">
        <w:t>s</w:t>
      </w:r>
      <w:bookmarkEnd w:id="43"/>
    </w:p>
    <w:p w14:paraId="263710DE" w14:textId="61DCF5F7" w:rsidR="007B3A8E" w:rsidRPr="007B3A8E" w:rsidRDefault="007B3A8E" w:rsidP="007B3A8E">
      <w:r>
        <w:t xml:space="preserve">There have been for some </w:t>
      </w:r>
      <w:proofErr w:type="gramStart"/>
      <w:r>
        <w:t>years</w:t>
      </w:r>
      <w:proofErr w:type="gramEnd"/>
      <w:r>
        <w:t xml:space="preserve"> </w:t>
      </w:r>
      <w:proofErr w:type="spellStart"/>
      <w:r>
        <w:t>plugfest</w:t>
      </w:r>
      <w:proofErr w:type="spellEnd"/>
      <w:r>
        <w:t xml:space="preserve"> as part of the EGOWS meeting. Basic technical problems which dominated the first </w:t>
      </w:r>
      <w:proofErr w:type="spellStart"/>
      <w:r>
        <w:t>plugfest</w:t>
      </w:r>
      <w:proofErr w:type="spellEnd"/>
      <w:r>
        <w:t xml:space="preserve"> were overcome and the recent </w:t>
      </w:r>
      <w:proofErr w:type="spellStart"/>
      <w:r>
        <w:t>plugfest</w:t>
      </w:r>
      <w:proofErr w:type="spellEnd"/>
      <w:r>
        <w:t xml:space="preserve"> have been more sophisticated and were able to demonstrate the power of the standards.</w:t>
      </w:r>
    </w:p>
    <w:p w14:paraId="6FB3F8F7" w14:textId="62E9C5BD" w:rsidR="00F93955" w:rsidRPr="00F93955" w:rsidRDefault="00F93955" w:rsidP="00F93955">
      <w:pPr>
        <w:pStyle w:val="Heading2"/>
        <w:rPr>
          <w:lang w:val="en-GB"/>
        </w:rPr>
      </w:pPr>
      <w:bookmarkStart w:id="44" w:name="_Toc462334838"/>
      <w:r w:rsidRPr="00F93955">
        <w:rPr>
          <w:lang w:val="en-GB"/>
        </w:rPr>
        <w:t>Visualisation Week 2015</w:t>
      </w:r>
      <w:bookmarkEnd w:id="44"/>
    </w:p>
    <w:p w14:paraId="08F900A9" w14:textId="77777777" w:rsidR="00441E05" w:rsidRPr="00B84B1C" w:rsidRDefault="00441E05" w:rsidP="00441E05">
      <w:pPr>
        <w:rPr>
          <w:lang w:val="en-GB"/>
        </w:rPr>
      </w:pPr>
      <w:r w:rsidRPr="00F93955">
        <w:rPr>
          <w:lang w:val="en-GB"/>
        </w:rPr>
        <w:t xml:space="preserve">The </w:t>
      </w:r>
      <w:proofErr w:type="spellStart"/>
      <w:r w:rsidRPr="00F93955">
        <w:rPr>
          <w:lang w:val="en-GB"/>
        </w:rPr>
        <w:t>plugfest</w:t>
      </w:r>
      <w:proofErr w:type="spellEnd"/>
      <w:r w:rsidRPr="00F93955">
        <w:rPr>
          <w:lang w:val="en-GB"/>
        </w:rPr>
        <w:t xml:space="preserve"> was held in the Council Chamber at ECMWF. Representatives of the tested clients were situated</w:t>
      </w:r>
      <w:r w:rsidRPr="00B84B1C">
        <w:rPr>
          <w:lang w:val="en-GB"/>
        </w:rPr>
        <w:t xml:space="preserve"> at the table while representatives of services and servers went around the table and ensured their services were tested. </w:t>
      </w:r>
    </w:p>
    <w:p w14:paraId="539B0226" w14:textId="77777777" w:rsidR="00441E05" w:rsidRPr="00B84B1C" w:rsidRDefault="00441E05" w:rsidP="00441E05">
      <w:pPr>
        <w:rPr>
          <w:lang w:val="en-GB"/>
        </w:rPr>
      </w:pPr>
      <w:r w:rsidRPr="00B84B1C">
        <w:rPr>
          <w:lang w:val="en-GB"/>
        </w:rPr>
        <w:t>Remote access was offered to WMS servers by the Canadian Meteorological Centre, but these were not fully tested because of the lack of time and effort.</w:t>
      </w:r>
    </w:p>
    <w:p w14:paraId="7CAE52D4" w14:textId="724E07BD" w:rsidR="00441E05" w:rsidRPr="00B84B1C" w:rsidRDefault="00441E05" w:rsidP="00441E05">
      <w:pPr>
        <w:keepNext/>
        <w:spacing w:before="120" w:after="120"/>
        <w:ind w:right="-478"/>
        <w:jc w:val="center"/>
        <w:rPr>
          <w:lang w:val="en-GB"/>
        </w:rPr>
      </w:pPr>
      <w:r>
        <w:rPr>
          <w:noProof/>
          <w:color w:val="000000"/>
          <w:lang w:val="en-GB" w:eastAsia="en-GB"/>
        </w:rPr>
        <w:drawing>
          <wp:inline distT="0" distB="0" distL="0" distR="0" wp14:anchorId="286840F5" wp14:editId="151C1B3F">
            <wp:extent cx="2042160" cy="140208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42160" cy="1402080"/>
                    </a:xfrm>
                    <a:prstGeom prst="rect">
                      <a:avLst/>
                    </a:prstGeom>
                    <a:solidFill>
                      <a:srgbClr val="FFFFFF"/>
                    </a:solidFill>
                    <a:ln>
                      <a:noFill/>
                    </a:ln>
                  </pic:spPr>
                </pic:pic>
              </a:graphicData>
            </a:graphic>
          </wp:inline>
        </w:drawing>
      </w:r>
      <w:r>
        <w:rPr>
          <w:noProof/>
          <w:color w:val="000000"/>
          <w:lang w:val="en-GB" w:eastAsia="en-GB"/>
        </w:rPr>
        <w:drawing>
          <wp:inline distT="0" distB="0" distL="0" distR="0" wp14:anchorId="4290CA66" wp14:editId="6534C1E0">
            <wp:extent cx="2621280" cy="1386840"/>
            <wp:effectExtent l="0" t="0" r="0" b="1016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21280" cy="1386840"/>
                    </a:xfrm>
                    <a:prstGeom prst="rect">
                      <a:avLst/>
                    </a:prstGeom>
                    <a:solidFill>
                      <a:srgbClr val="FFFFFF"/>
                    </a:solidFill>
                    <a:ln>
                      <a:noFill/>
                    </a:ln>
                  </pic:spPr>
                </pic:pic>
              </a:graphicData>
            </a:graphic>
          </wp:inline>
        </w:drawing>
      </w:r>
      <w:r>
        <w:rPr>
          <w:noProof/>
          <w:color w:val="000000"/>
          <w:lang w:val="en-GB" w:eastAsia="en-GB"/>
        </w:rPr>
        <w:drawing>
          <wp:inline distT="0" distB="0" distL="0" distR="0" wp14:anchorId="47B18B43" wp14:editId="1AE2B12D">
            <wp:extent cx="1722120" cy="1325880"/>
            <wp:effectExtent l="0" t="0" r="508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22120" cy="1325880"/>
                    </a:xfrm>
                    <a:prstGeom prst="rect">
                      <a:avLst/>
                    </a:prstGeom>
                    <a:solidFill>
                      <a:srgbClr val="FFFFFF"/>
                    </a:solidFill>
                    <a:ln>
                      <a:noFill/>
                    </a:ln>
                  </pic:spPr>
                </pic:pic>
              </a:graphicData>
            </a:graphic>
          </wp:inline>
        </w:drawing>
      </w:r>
      <w:r>
        <w:rPr>
          <w:noProof/>
          <w:color w:val="000000"/>
          <w:lang w:val="en-GB" w:eastAsia="en-GB"/>
        </w:rPr>
        <w:drawing>
          <wp:inline distT="0" distB="0" distL="0" distR="0" wp14:anchorId="01386BE0" wp14:editId="24E292B1">
            <wp:extent cx="2042160" cy="13716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42160" cy="1371600"/>
                    </a:xfrm>
                    <a:prstGeom prst="rect">
                      <a:avLst/>
                    </a:prstGeom>
                    <a:solidFill>
                      <a:srgbClr val="FFFFFF"/>
                    </a:solidFill>
                    <a:ln>
                      <a:noFill/>
                    </a:ln>
                  </pic:spPr>
                </pic:pic>
              </a:graphicData>
            </a:graphic>
          </wp:inline>
        </w:drawing>
      </w:r>
      <w:r>
        <w:rPr>
          <w:noProof/>
          <w:color w:val="000000"/>
          <w:lang w:val="en-GB" w:eastAsia="en-GB"/>
        </w:rPr>
        <w:drawing>
          <wp:inline distT="0" distB="0" distL="0" distR="0" wp14:anchorId="6C8F1E61" wp14:editId="520B99E9">
            <wp:extent cx="1965960" cy="1310640"/>
            <wp:effectExtent l="0" t="0" r="0" b="1016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65960" cy="1310640"/>
                    </a:xfrm>
                    <a:prstGeom prst="rect">
                      <a:avLst/>
                    </a:prstGeom>
                    <a:solidFill>
                      <a:srgbClr val="FFFFFF"/>
                    </a:solidFill>
                    <a:ln>
                      <a:noFill/>
                    </a:ln>
                  </pic:spPr>
                </pic:pic>
              </a:graphicData>
            </a:graphic>
          </wp:inline>
        </w:drawing>
      </w:r>
    </w:p>
    <w:p w14:paraId="46AC85DA" w14:textId="77777777" w:rsidR="00441E05" w:rsidRDefault="00441E05" w:rsidP="00441E05">
      <w:pPr>
        <w:jc w:val="center"/>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894506">
        <w:rPr>
          <w:noProof/>
          <w:lang w:val="en-GB"/>
        </w:rPr>
        <w:t>2</w:t>
      </w:r>
      <w:r w:rsidRPr="00B84B1C">
        <w:rPr>
          <w:lang w:val="en-GB"/>
        </w:rPr>
        <w:fldChar w:fldCharType="end"/>
      </w:r>
      <w:r w:rsidRPr="00B84B1C">
        <w:rPr>
          <w:lang w:val="en-GB"/>
        </w:rPr>
        <w:t xml:space="preserve"> Photos from the event held in ECMWF’s Council Chamber.</w:t>
      </w:r>
    </w:p>
    <w:p w14:paraId="6A64937B" w14:textId="06AC6109" w:rsidR="00F93955" w:rsidRDefault="00F93955" w:rsidP="00F93955">
      <w:pPr>
        <w:pStyle w:val="Heading2"/>
        <w:rPr>
          <w:lang w:val="en-GB"/>
        </w:rPr>
      </w:pPr>
      <w:bookmarkStart w:id="45" w:name="_Toc462334839"/>
      <w:r>
        <w:rPr>
          <w:lang w:val="en-GB"/>
        </w:rPr>
        <w:t>EGOWS 2016</w:t>
      </w:r>
      <w:bookmarkEnd w:id="45"/>
    </w:p>
    <w:p w14:paraId="519971B7" w14:textId="638AC1D7" w:rsidR="00F93955" w:rsidRDefault="00F93955" w:rsidP="00F93955">
      <w:r>
        <w:t>The annual EGOWS meeting was hosted by the FMI, the Finnish weather service, in Helsinki on the 21 September 2016.</w:t>
      </w:r>
    </w:p>
    <w:p w14:paraId="73CEE742" w14:textId="5D3B407A" w:rsidR="00F93955" w:rsidRPr="003522FF" w:rsidRDefault="00F93955" w:rsidP="00F93955">
      <w:r w:rsidRPr="00F93955">
        <w:rPr>
          <w:highlight w:val="yellow"/>
        </w:rPr>
        <w:t>PHOTOS</w:t>
      </w:r>
    </w:p>
    <w:p w14:paraId="6397D954" w14:textId="77777777" w:rsidR="00441E05" w:rsidRPr="00B84B1C" w:rsidRDefault="00441E05" w:rsidP="00F93955">
      <w:pPr>
        <w:pStyle w:val="Heading1"/>
        <w:rPr>
          <w:lang w:val="en-GB"/>
        </w:rPr>
      </w:pPr>
      <w:bookmarkStart w:id="46" w:name="_Toc435448245"/>
      <w:bookmarkStart w:id="47" w:name="_Toc443367886"/>
      <w:bookmarkStart w:id="48" w:name="_Toc462334840"/>
      <w:r>
        <w:t xml:space="preserve">Description of the </w:t>
      </w:r>
      <w:r w:rsidRPr="00B84B1C">
        <w:rPr>
          <w:lang w:val="en-GB"/>
        </w:rPr>
        <w:t>WMS Servers</w:t>
      </w:r>
      <w:bookmarkEnd w:id="46"/>
      <w:bookmarkEnd w:id="47"/>
      <w:bookmarkEnd w:id="48"/>
    </w:p>
    <w:p w14:paraId="53796340" w14:textId="77777777" w:rsidR="00441E05" w:rsidRPr="00155794" w:rsidRDefault="00441E05" w:rsidP="00441E05">
      <w:pPr>
        <w:rPr>
          <w:lang w:val="en-GB"/>
        </w:rPr>
      </w:pPr>
      <w:r w:rsidRPr="00124DF7">
        <w:rPr>
          <w:lang w:val="en-GB"/>
        </w:rPr>
        <w:t>Overall 9</w:t>
      </w:r>
      <w:r>
        <w:rPr>
          <w:lang w:val="en-GB"/>
        </w:rPr>
        <w:t xml:space="preserve"> WMS servers were </w:t>
      </w:r>
      <w:r w:rsidRPr="00155794">
        <w:rPr>
          <w:lang w:val="en-GB"/>
        </w:rPr>
        <w:t>used in the tests. In the following all services are briefly described.</w:t>
      </w:r>
    </w:p>
    <w:p w14:paraId="72E17220" w14:textId="77777777" w:rsidR="00441E05" w:rsidRPr="00155794" w:rsidRDefault="00441E05" w:rsidP="00F93955">
      <w:pPr>
        <w:pStyle w:val="Heading2"/>
        <w:rPr>
          <w:shd w:val="clear" w:color="auto" w:fill="FFFF00"/>
        </w:rPr>
      </w:pPr>
      <w:bookmarkStart w:id="49" w:name="_Toc435448246"/>
      <w:bookmarkStart w:id="50" w:name="_Toc443367887"/>
      <w:bookmarkStart w:id="51" w:name="_Toc462334841"/>
      <w:r w:rsidRPr="00155794">
        <w:lastRenderedPageBreak/>
        <w:t>IBL</w:t>
      </w:r>
      <w:bookmarkEnd w:id="49"/>
      <w:bookmarkEnd w:id="50"/>
      <w:bookmarkEnd w:id="51"/>
    </w:p>
    <w:p w14:paraId="4DE43AB2" w14:textId="77777777" w:rsidR="00441E05" w:rsidRPr="00155794" w:rsidRDefault="00441E05" w:rsidP="00441E05">
      <w:pPr>
        <w:rPr>
          <w:lang w:val="en-GB"/>
        </w:rPr>
      </w:pPr>
      <w:bookmarkStart w:id="52" w:name="_Toc435448247"/>
      <w:r w:rsidRPr="00155794">
        <w:rPr>
          <w:lang w:val="en-GB"/>
        </w:rPr>
        <w:t>Variety of layers to demonstrate various combinations of WMS dimensions (elevation, EPS threshold, EPS member):</w:t>
      </w:r>
    </w:p>
    <w:p w14:paraId="47ACAF48" w14:textId="77777777" w:rsidR="00441E05" w:rsidRPr="00155794" w:rsidRDefault="00441E05" w:rsidP="00441E05">
      <w:pPr>
        <w:ind w:left="720"/>
        <w:rPr>
          <w:lang w:val="en-GB"/>
        </w:rPr>
      </w:pPr>
      <w:r w:rsidRPr="00155794">
        <w:rPr>
          <w:color w:val="000000"/>
          <w:lang w:val="en-GB"/>
        </w:rPr>
        <w:t>https://ogcie.iblsoft.com/metocean/wms?SERVICE=WMS&amp;VERSION=1.3.0</w:t>
      </w:r>
    </w:p>
    <w:p w14:paraId="46CD3738" w14:textId="77777777" w:rsidR="00441E05" w:rsidRPr="00B84B1C" w:rsidRDefault="00441E05" w:rsidP="00F93955">
      <w:pPr>
        <w:pStyle w:val="Heading2"/>
        <w:rPr>
          <w:shd w:val="clear" w:color="auto" w:fill="FFFF00"/>
        </w:rPr>
      </w:pPr>
      <w:bookmarkStart w:id="53" w:name="_Toc443367888"/>
      <w:bookmarkStart w:id="54" w:name="_Toc462334842"/>
      <w:r w:rsidRPr="00B84B1C">
        <w:t>ECMWF</w:t>
      </w:r>
      <w:bookmarkEnd w:id="52"/>
      <w:bookmarkEnd w:id="53"/>
      <w:bookmarkEnd w:id="54"/>
    </w:p>
    <w:p w14:paraId="49CC45EC" w14:textId="01610A70" w:rsidR="00441E05" w:rsidRPr="00AB5131" w:rsidRDefault="00441E05" w:rsidP="00441E05">
      <w:pPr>
        <w:spacing w:before="120" w:after="120"/>
        <w:rPr>
          <w:color w:val="000000"/>
          <w:lang w:val="en-GB"/>
        </w:rPr>
      </w:pPr>
      <w:r w:rsidRPr="00AB5131">
        <w:rPr>
          <w:color w:val="000000"/>
          <w:lang w:val="en-GB"/>
        </w:rPr>
        <w:t>The WMS service operated by ECMWF is part of the ecCharts services to provide forecast weather maps to its users. The service is based on an in-house developed Python package translating WMS requests into the internal request to generate maps which is based on the Magics/Metvie</w:t>
      </w:r>
      <w:r w:rsidR="005E675C">
        <w:rPr>
          <w:color w:val="000000"/>
          <w:lang w:val="en-GB"/>
        </w:rPr>
        <w:t>w parameter language. Until recently the service only provided</w:t>
      </w:r>
      <w:r w:rsidRPr="00AB5131">
        <w:rPr>
          <w:color w:val="000000"/>
          <w:lang w:val="en-GB"/>
        </w:rPr>
        <w:t xml:space="preserve"> WMS version 1.1.1 which its own convention on time, elevation and how to access ensemble bases layers. A service for version WMS 1.3 </w:t>
      </w:r>
      <w:r w:rsidR="00AB361C">
        <w:rPr>
          <w:color w:val="000000"/>
          <w:lang w:val="en-GB"/>
        </w:rPr>
        <w:t xml:space="preserve">was available in time for the 2016 </w:t>
      </w:r>
      <w:proofErr w:type="spellStart"/>
      <w:r w:rsidR="00AB361C">
        <w:rPr>
          <w:color w:val="000000"/>
          <w:lang w:val="en-GB"/>
        </w:rPr>
        <w:t>plugfest</w:t>
      </w:r>
      <w:proofErr w:type="spellEnd"/>
      <w:r w:rsidR="00AB361C">
        <w:rPr>
          <w:color w:val="000000"/>
          <w:lang w:val="en-GB"/>
        </w:rPr>
        <w:t>. Developments are underway for the support</w:t>
      </w:r>
      <w:r w:rsidRPr="00AB5131">
        <w:rPr>
          <w:color w:val="000000"/>
          <w:lang w:val="en-GB"/>
        </w:rPr>
        <w:t xml:space="preserve"> </w:t>
      </w:r>
      <w:r w:rsidR="00AB361C">
        <w:rPr>
          <w:color w:val="000000"/>
          <w:lang w:val="en-GB"/>
        </w:rPr>
        <w:t xml:space="preserve">of </w:t>
      </w:r>
      <w:r w:rsidRPr="00AB5131">
        <w:rPr>
          <w:color w:val="000000"/>
          <w:lang w:val="en-GB"/>
        </w:rPr>
        <w:t xml:space="preserve">the </w:t>
      </w:r>
      <w:proofErr w:type="spellStart"/>
      <w:r w:rsidRPr="00AB5131">
        <w:rPr>
          <w:color w:val="000000"/>
          <w:lang w:val="en-GB"/>
        </w:rPr>
        <w:t>MetOcean</w:t>
      </w:r>
      <w:proofErr w:type="spellEnd"/>
      <w:r w:rsidRPr="00AB5131">
        <w:rPr>
          <w:color w:val="000000"/>
          <w:lang w:val="en-GB"/>
        </w:rPr>
        <w:t xml:space="preserve"> DWG Best Practices for E</w:t>
      </w:r>
      <w:r w:rsidR="00AB361C">
        <w:rPr>
          <w:color w:val="000000"/>
          <w:lang w:val="en-GB"/>
        </w:rPr>
        <w:t>levation and Time and are</w:t>
      </w:r>
      <w:r w:rsidRPr="00AB5131">
        <w:rPr>
          <w:color w:val="000000"/>
          <w:lang w:val="en-GB"/>
        </w:rPr>
        <w:t xml:space="preserve"> undergoing testing.</w:t>
      </w:r>
    </w:p>
    <w:p w14:paraId="3CA33BC3" w14:textId="77777777" w:rsidR="00441E05" w:rsidRDefault="00441E05" w:rsidP="00441E05">
      <w:pPr>
        <w:spacing w:before="120" w:after="120"/>
        <w:rPr>
          <w:color w:val="000000"/>
          <w:lang w:val="en-GB"/>
        </w:rPr>
      </w:pPr>
      <w:r w:rsidRPr="00AB5131">
        <w:rPr>
          <w:color w:val="000000"/>
          <w:lang w:val="en-GB"/>
        </w:rPr>
        <w:t>Access is controlled through tokens which are restricted to ranges of IP addresses. The token “</w:t>
      </w:r>
      <w:proofErr w:type="spellStart"/>
      <w:r w:rsidRPr="00AB5131">
        <w:rPr>
          <w:color w:val="000000"/>
          <w:lang w:val="en-GB"/>
        </w:rPr>
        <w:t>MetOceanDWG</w:t>
      </w:r>
      <w:proofErr w:type="spellEnd"/>
      <w:r w:rsidRPr="00AB5131">
        <w:rPr>
          <w:color w:val="000000"/>
          <w:lang w:val="en-GB"/>
        </w:rPr>
        <w:t xml:space="preserve">” </w:t>
      </w:r>
      <w:r>
        <w:rPr>
          <w:color w:val="000000"/>
          <w:lang w:val="en-GB"/>
        </w:rPr>
        <w:t>is provided for this and allows access to 16 layers of forecast products. The service address is</w:t>
      </w:r>
    </w:p>
    <w:p w14:paraId="5D387730" w14:textId="77777777" w:rsidR="00441E05" w:rsidRPr="006E44AA" w:rsidRDefault="00441E05" w:rsidP="00441E05">
      <w:pPr>
        <w:spacing w:before="120" w:after="120"/>
        <w:ind w:left="720"/>
        <w:rPr>
          <w:i/>
          <w:color w:val="000000"/>
          <w:lang w:val="en-GB"/>
        </w:rPr>
      </w:pPr>
      <w:r w:rsidRPr="006E44AA">
        <w:rPr>
          <w:i/>
          <w:color w:val="000000"/>
          <w:lang w:val="en-GB"/>
        </w:rPr>
        <w:t>http://eccharts.ecmwf.int/wms/?token=public&amp;request=GetCapabilities&amp;version=1.1.1</w:t>
      </w:r>
    </w:p>
    <w:p w14:paraId="5A4153FD" w14:textId="77777777" w:rsidR="00441E05" w:rsidRPr="00B84B1C" w:rsidRDefault="00441E05" w:rsidP="00F93955">
      <w:pPr>
        <w:pStyle w:val="Heading2"/>
        <w:rPr>
          <w:shd w:val="clear" w:color="auto" w:fill="FFFF00"/>
        </w:rPr>
      </w:pPr>
      <w:bookmarkStart w:id="55" w:name="_Toc435448248"/>
      <w:bookmarkStart w:id="56" w:name="_Toc443367889"/>
      <w:bookmarkStart w:id="57" w:name="_Toc462334843"/>
      <w:r w:rsidRPr="00B84B1C">
        <w:t>DWD</w:t>
      </w:r>
      <w:bookmarkEnd w:id="55"/>
      <w:bookmarkEnd w:id="56"/>
      <w:bookmarkEnd w:id="57"/>
    </w:p>
    <w:p w14:paraId="173FEBCD" w14:textId="77777777" w:rsidR="00441E05" w:rsidRPr="00C3082A" w:rsidRDefault="00441E05" w:rsidP="00441E05">
      <w:pPr>
        <w:rPr>
          <w:lang w:val="en-GB"/>
        </w:rPr>
      </w:pPr>
      <w:bookmarkStart w:id="58" w:name="_Toc435448249"/>
      <w:r w:rsidRPr="00C3082A">
        <w:rPr>
          <w:lang w:val="en-GB"/>
        </w:rPr>
        <w:t>Provides a variety of different layers, e.g. forecast,</w:t>
      </w:r>
      <w:r w:rsidRPr="00C3082A">
        <w:rPr>
          <w:iCs/>
          <w:lang w:val="en-GB"/>
        </w:rPr>
        <w:t xml:space="preserve"> climate, radar, satellite under</w:t>
      </w:r>
    </w:p>
    <w:p w14:paraId="0A45D79D" w14:textId="77777777" w:rsidR="00441E05" w:rsidRPr="006E44AA" w:rsidRDefault="00441E05" w:rsidP="00441E05">
      <w:pPr>
        <w:ind w:left="720"/>
        <w:rPr>
          <w:i/>
          <w:lang w:val="en-GB"/>
        </w:rPr>
      </w:pPr>
      <w:r w:rsidRPr="006E44AA">
        <w:rPr>
          <w:i/>
          <w:lang w:val="en-GB"/>
        </w:rPr>
        <w:t>https://maps.dwd.de/geoserver/wms?request=GetCapabilities&amp;service=WMS&amp;version=1.3.0</w:t>
      </w:r>
    </w:p>
    <w:p w14:paraId="346D6818" w14:textId="77777777" w:rsidR="00441E05" w:rsidRPr="00C3082A" w:rsidRDefault="00441E05" w:rsidP="00441E05">
      <w:pPr>
        <w:rPr>
          <w:lang w:val="en-GB"/>
        </w:rPr>
      </w:pPr>
      <w:r w:rsidRPr="00C3082A">
        <w:rPr>
          <w:iCs/>
          <w:lang w:val="en-GB"/>
        </w:rPr>
        <w:t>The service u</w:t>
      </w:r>
      <w:r w:rsidRPr="00C3082A">
        <w:rPr>
          <w:lang w:val="en-GB"/>
        </w:rPr>
        <w:t>ses HTTP basic</w:t>
      </w:r>
      <w:r w:rsidRPr="00C3082A">
        <w:rPr>
          <w:iCs/>
          <w:lang w:val="en-GB"/>
        </w:rPr>
        <w:t xml:space="preserve"> authentication for some layers and requires a user name and password. The user “</w:t>
      </w:r>
      <w:proofErr w:type="spellStart"/>
      <w:r w:rsidRPr="00C3082A">
        <w:rPr>
          <w:iCs/>
          <w:lang w:val="en-GB"/>
        </w:rPr>
        <w:t>plugfest</w:t>
      </w:r>
      <w:proofErr w:type="spellEnd"/>
      <w:r w:rsidRPr="00C3082A">
        <w:rPr>
          <w:iCs/>
          <w:lang w:val="en-GB"/>
        </w:rPr>
        <w:t xml:space="preserve">” was provided on the day, but the credentials were removed after the </w:t>
      </w:r>
      <w:proofErr w:type="spellStart"/>
      <w:r w:rsidRPr="00C3082A">
        <w:rPr>
          <w:iCs/>
          <w:lang w:val="en-GB"/>
        </w:rPr>
        <w:t>plugfest</w:t>
      </w:r>
      <w:proofErr w:type="spellEnd"/>
      <w:r>
        <w:rPr>
          <w:iCs/>
          <w:lang w:val="en-GB"/>
        </w:rPr>
        <w:t>.</w:t>
      </w:r>
    </w:p>
    <w:p w14:paraId="1804F173" w14:textId="77777777" w:rsidR="00441E05" w:rsidRPr="00B84B1C" w:rsidRDefault="00441E05" w:rsidP="00F93955">
      <w:pPr>
        <w:pStyle w:val="Heading2"/>
        <w:rPr>
          <w:shd w:val="clear" w:color="auto" w:fill="FFFF00"/>
          <w:lang w:val="en-GB"/>
        </w:rPr>
      </w:pPr>
      <w:bookmarkStart w:id="59" w:name="_Toc435448250"/>
      <w:bookmarkStart w:id="60" w:name="_Toc443367891"/>
      <w:bookmarkStart w:id="61" w:name="_Toc462334844"/>
      <w:bookmarkEnd w:id="58"/>
      <w:r w:rsidRPr="00B84B1C">
        <w:rPr>
          <w:lang w:val="en-GB"/>
        </w:rPr>
        <w:t>Météo-France</w:t>
      </w:r>
      <w:bookmarkEnd w:id="59"/>
      <w:bookmarkEnd w:id="60"/>
      <w:bookmarkEnd w:id="61"/>
    </w:p>
    <w:p w14:paraId="0A5A0777" w14:textId="4AC6A378" w:rsidR="00201FE3" w:rsidRPr="00201FE3" w:rsidRDefault="00201FE3" w:rsidP="00201FE3">
      <w:pPr>
        <w:rPr>
          <w:rFonts w:eastAsiaTheme="minorHAnsi"/>
        </w:rPr>
      </w:pPr>
      <w:bookmarkStart w:id="62" w:name="_Toc435448252"/>
      <w:bookmarkStart w:id="63" w:name="_Toc443367893"/>
      <w:bookmarkStart w:id="64" w:name="_Toc462334845"/>
      <w:r w:rsidRPr="00201FE3">
        <w:rPr>
          <w:rFonts w:eastAsiaTheme="minorHAnsi"/>
        </w:rPr>
        <w:t xml:space="preserve">Météo-France provides a WMS and a WCS server. The server tested at 2015 Met Ocean </w:t>
      </w:r>
      <w:proofErr w:type="spellStart"/>
      <w:r w:rsidRPr="00201FE3">
        <w:rPr>
          <w:rFonts w:eastAsiaTheme="minorHAnsi"/>
        </w:rPr>
        <w:t>plugfest</w:t>
      </w:r>
      <w:proofErr w:type="spellEnd"/>
      <w:r w:rsidRPr="00201FE3">
        <w:rPr>
          <w:rFonts w:eastAsiaTheme="minorHAnsi"/>
        </w:rPr>
        <w:t xml:space="preserve"> was an integration server. The one tested at 2016 </w:t>
      </w:r>
      <w:proofErr w:type="spellStart"/>
      <w:r w:rsidRPr="00201FE3">
        <w:rPr>
          <w:rFonts w:eastAsiaTheme="minorHAnsi"/>
        </w:rPr>
        <w:t>plugfest</w:t>
      </w:r>
      <w:proofErr w:type="spellEnd"/>
      <w:r w:rsidRPr="00201FE3">
        <w:rPr>
          <w:rFonts w:eastAsiaTheme="minorHAnsi"/>
        </w:rPr>
        <w:t xml:space="preserve"> is a stable pre-operational server with major improvements. Bugs highlighted during the 2015 </w:t>
      </w:r>
      <w:proofErr w:type="spellStart"/>
      <w:r w:rsidRPr="00201FE3">
        <w:rPr>
          <w:rFonts w:eastAsiaTheme="minorHAnsi"/>
        </w:rPr>
        <w:t>plugfest</w:t>
      </w:r>
      <w:proofErr w:type="spellEnd"/>
      <w:r w:rsidRPr="00201FE3">
        <w:rPr>
          <w:rFonts w:eastAsiaTheme="minorHAnsi"/>
        </w:rPr>
        <w:t xml:space="preserve"> have been fixed. As a result, all clients which have tested new Météo-France WMS server at 2016 </w:t>
      </w:r>
      <w:proofErr w:type="spellStart"/>
      <w:r w:rsidRPr="00201FE3">
        <w:rPr>
          <w:rFonts w:eastAsiaTheme="minorHAnsi"/>
        </w:rPr>
        <w:t>plugfest</w:t>
      </w:r>
      <w:proofErr w:type="spellEnd"/>
      <w:r w:rsidRPr="00201FE3">
        <w:rPr>
          <w:rFonts w:eastAsiaTheme="minorHAnsi"/>
        </w:rPr>
        <w:t xml:space="preserve"> have </w:t>
      </w:r>
      <w:r w:rsidRPr="00201FE3">
        <w:rPr>
          <w:rFonts w:eastAsiaTheme="minorHAnsi"/>
        </w:rPr>
        <w:t>succeeded</w:t>
      </w:r>
      <w:r w:rsidRPr="00201FE3">
        <w:rPr>
          <w:rFonts w:eastAsiaTheme="minorHAnsi"/>
        </w:rPr>
        <w:t xml:space="preserve"> in displaying layers correctly.</w:t>
      </w:r>
    </w:p>
    <w:p w14:paraId="3ADD0FA9" w14:textId="77777777" w:rsidR="00201FE3" w:rsidRPr="00201FE3" w:rsidRDefault="00201FE3" w:rsidP="00201FE3">
      <w:pPr>
        <w:rPr>
          <w:rFonts w:eastAsiaTheme="minorHAnsi"/>
        </w:rPr>
      </w:pPr>
      <w:r w:rsidRPr="00201FE3">
        <w:rPr>
          <w:rFonts w:eastAsiaTheme="minorHAnsi"/>
        </w:rPr>
        <w:t xml:space="preserve">WMS 1.3.0 server - </w:t>
      </w:r>
      <w:proofErr w:type="spellStart"/>
      <w:r w:rsidRPr="00201FE3">
        <w:rPr>
          <w:rFonts w:eastAsiaTheme="minorHAnsi"/>
        </w:rPr>
        <w:t>Arome</w:t>
      </w:r>
      <w:proofErr w:type="spellEnd"/>
      <w:r w:rsidRPr="00201FE3">
        <w:rPr>
          <w:rFonts w:eastAsiaTheme="minorHAnsi"/>
        </w:rPr>
        <w:t xml:space="preserve"> 0°025 over France</w:t>
      </w:r>
    </w:p>
    <w:p w14:paraId="3F2650E4" w14:textId="417A0E28" w:rsidR="00201FE3" w:rsidRPr="00201FE3" w:rsidRDefault="00201FE3" w:rsidP="00201FE3">
      <w:pPr>
        <w:rPr>
          <w:rFonts w:eastAsiaTheme="minorHAnsi"/>
          <w:i/>
          <w:sz w:val="22"/>
          <w:szCs w:val="22"/>
        </w:rPr>
      </w:pPr>
      <w:r w:rsidRPr="00201FE3">
        <w:rPr>
          <w:rFonts w:eastAsiaTheme="minorHAnsi"/>
          <w:i/>
          <w:sz w:val="22"/>
          <w:szCs w:val="22"/>
        </w:rPr>
        <w:t>http://geoservices-preprod.meteofrance.fr/inspire/api/__m7URgfE8SbRg44Ou_GK_PWqFgL-u241a__/MF-NWP-HIGHRES-AROME-0025-FRANCE-WMS?SERVICE=WMS&amp;REQUEST=GetCapabilities&amp;version=1.3.0&amp;language=eng</w:t>
      </w:r>
    </w:p>
    <w:p w14:paraId="3BFA1B30" w14:textId="77777777" w:rsidR="00201FE3" w:rsidRPr="00201FE3" w:rsidRDefault="00201FE3" w:rsidP="00201FE3">
      <w:pPr>
        <w:rPr>
          <w:rFonts w:eastAsiaTheme="minorHAnsi"/>
        </w:rPr>
      </w:pPr>
      <w:r w:rsidRPr="00201FE3">
        <w:rPr>
          <w:rFonts w:eastAsiaTheme="minorHAnsi"/>
        </w:rPr>
        <w:lastRenderedPageBreak/>
        <w:t xml:space="preserve">WCS 2.0.1 server - </w:t>
      </w:r>
      <w:proofErr w:type="spellStart"/>
      <w:r w:rsidRPr="00201FE3">
        <w:rPr>
          <w:rFonts w:eastAsiaTheme="minorHAnsi"/>
        </w:rPr>
        <w:t>Arome</w:t>
      </w:r>
      <w:proofErr w:type="spellEnd"/>
      <w:r w:rsidRPr="00201FE3">
        <w:rPr>
          <w:rFonts w:eastAsiaTheme="minorHAnsi"/>
        </w:rPr>
        <w:t xml:space="preserve"> 0°025 over France</w:t>
      </w:r>
    </w:p>
    <w:p w14:paraId="438F76E9" w14:textId="0AE9C0AA" w:rsidR="00201FE3" w:rsidRPr="00201FE3" w:rsidRDefault="00201FE3" w:rsidP="00201FE3">
      <w:pPr>
        <w:rPr>
          <w:rFonts w:eastAsiaTheme="minorHAnsi"/>
          <w:i/>
          <w:sz w:val="22"/>
          <w:szCs w:val="22"/>
        </w:rPr>
      </w:pPr>
      <w:r w:rsidRPr="00201FE3">
        <w:rPr>
          <w:rFonts w:eastAsiaTheme="minorHAnsi"/>
          <w:i/>
          <w:sz w:val="22"/>
          <w:szCs w:val="22"/>
        </w:rPr>
        <w:t>http://geoservices-preprod.meteofrance.fr/inspire/api/__m7URgfE8SbRg44Ou_GK_PWqFgL-u241a__/MF-NWP-HIGHRES-AROME-0025-FRANCE-WCS?SERVICE=WCS&amp;REQUEST=GetCapabilities&amp;version=2.0.1&amp;language=eng</w:t>
      </w:r>
    </w:p>
    <w:p w14:paraId="0A2CF018" w14:textId="71D1AF12" w:rsidR="00441E05" w:rsidRPr="00B84B1C" w:rsidRDefault="00441E05" w:rsidP="00201FE3">
      <w:pPr>
        <w:pStyle w:val="Heading2"/>
        <w:rPr>
          <w:shd w:val="clear" w:color="auto" w:fill="FFFF00"/>
        </w:rPr>
      </w:pPr>
      <w:r w:rsidRPr="00B84B1C">
        <w:t>KNMI</w:t>
      </w:r>
      <w:bookmarkStart w:id="65" w:name="_GoBack"/>
      <w:bookmarkEnd w:id="62"/>
      <w:bookmarkEnd w:id="63"/>
      <w:bookmarkEnd w:id="64"/>
      <w:bookmarkEnd w:id="65"/>
    </w:p>
    <w:p w14:paraId="79037EF7" w14:textId="77777777" w:rsidR="00441E05" w:rsidRPr="00441E05" w:rsidRDefault="00441E05" w:rsidP="00441E05">
      <w:pPr>
        <w:rPr>
          <w:rFonts w:eastAsiaTheme="minorHAnsi"/>
          <w:color w:val="000000"/>
        </w:rPr>
      </w:pPr>
      <w:r w:rsidRPr="00441E05">
        <w:rPr>
          <w:rFonts w:eastAsiaTheme="minorHAnsi"/>
          <w:color w:val="000000"/>
        </w:rPr>
        <w:t>KNMI provided access to two WMS services:</w:t>
      </w:r>
    </w:p>
    <w:p w14:paraId="162AB70E" w14:textId="77777777" w:rsidR="00441E05" w:rsidRPr="00441E05" w:rsidRDefault="00441E05" w:rsidP="00441E05">
      <w:pPr>
        <w:pStyle w:val="ListParagraph"/>
        <w:numPr>
          <w:ilvl w:val="0"/>
          <w:numId w:val="23"/>
        </w:numPr>
        <w:suppressAutoHyphens/>
        <w:spacing w:after="0"/>
        <w:jc w:val="both"/>
        <w:rPr>
          <w:rFonts w:eastAsiaTheme="minorHAnsi"/>
          <w:color w:val="000000"/>
        </w:rPr>
      </w:pPr>
      <w:r w:rsidRPr="00441E05">
        <w:rPr>
          <w:rFonts w:eastAsiaTheme="minorHAnsi"/>
          <w:color w:val="000000" w:themeColor="text1"/>
        </w:rPr>
        <w:t>http://geoservices.knmi.nl/cgi-bin/HARM_N25.cgi?service=WMS HARMONIE</w:t>
      </w:r>
      <w:r w:rsidRPr="00441E05">
        <w:rPr>
          <w:rFonts w:eastAsiaTheme="minorHAnsi"/>
          <w:color w:val="000000"/>
        </w:rPr>
        <w:t xml:space="preserve">      </w:t>
      </w:r>
      <w:r w:rsidRPr="00441E05">
        <w:rPr>
          <w:rFonts w:eastAsiaTheme="minorHAnsi"/>
          <w:color w:val="000000" w:themeColor="text1"/>
        </w:rPr>
        <w:t xml:space="preserve"> (real-time</w:t>
      </w:r>
      <w:r w:rsidRPr="00441E05">
        <w:rPr>
          <w:rFonts w:eastAsiaTheme="minorHAnsi"/>
          <w:color w:val="000000"/>
        </w:rPr>
        <w:t xml:space="preserve"> forecast</w:t>
      </w:r>
      <w:r w:rsidRPr="00441E05">
        <w:rPr>
          <w:rFonts w:eastAsiaTheme="minorHAnsi"/>
          <w:color w:val="000000" w:themeColor="text1"/>
        </w:rPr>
        <w:t>)</w:t>
      </w:r>
    </w:p>
    <w:p w14:paraId="7FBD4828" w14:textId="77777777" w:rsidR="00441E05" w:rsidRPr="00441E05" w:rsidRDefault="00441E05" w:rsidP="00441E05">
      <w:pPr>
        <w:pStyle w:val="ListParagraph"/>
        <w:numPr>
          <w:ilvl w:val="0"/>
          <w:numId w:val="23"/>
        </w:numPr>
        <w:suppressAutoHyphens/>
        <w:spacing w:after="0"/>
        <w:jc w:val="both"/>
        <w:rPr>
          <w:rFonts w:eastAsiaTheme="minorHAnsi"/>
          <w:color w:val="000000" w:themeColor="text1"/>
        </w:rPr>
      </w:pPr>
      <w:r w:rsidRPr="00441E05">
        <w:rPr>
          <w:rFonts w:eastAsiaTheme="minorHAnsi"/>
          <w:color w:val="000000" w:themeColor="text1"/>
        </w:rPr>
        <w:t xml:space="preserve">http://msgcpp-ogc-realtime.knmi.nl/msgrt.cgi? </w:t>
      </w:r>
      <w:r w:rsidRPr="00441E05">
        <w:rPr>
          <w:rFonts w:eastAsiaTheme="minorHAnsi"/>
          <w:color w:val="000000"/>
        </w:rPr>
        <w:t xml:space="preserve">       </w:t>
      </w:r>
      <w:r w:rsidRPr="000A4172">
        <w:rPr>
          <w:rFonts w:eastAsiaTheme="minorHAnsi"/>
        </w:rPr>
        <w:t>MSGCPP satellite products (real-time)</w:t>
      </w:r>
    </w:p>
    <w:p w14:paraId="1B862FF4" w14:textId="77777777" w:rsidR="00441E05" w:rsidRPr="00B84B1C" w:rsidRDefault="00441E05" w:rsidP="00F93955">
      <w:pPr>
        <w:pStyle w:val="Heading2"/>
        <w:rPr>
          <w:shd w:val="clear" w:color="auto" w:fill="FFFF00"/>
        </w:rPr>
      </w:pPr>
      <w:bookmarkStart w:id="66" w:name="_Toc435448253"/>
      <w:bookmarkStart w:id="67" w:name="_Toc443367894"/>
      <w:bookmarkStart w:id="68" w:name="_Toc462334846"/>
      <w:r w:rsidRPr="00B84B1C">
        <w:t>Norway</w:t>
      </w:r>
      <w:bookmarkEnd w:id="66"/>
      <w:bookmarkEnd w:id="67"/>
      <w:bookmarkEnd w:id="68"/>
    </w:p>
    <w:p w14:paraId="05EA5C37" w14:textId="77777777" w:rsidR="00441E05" w:rsidRPr="00B84B1C" w:rsidRDefault="00441E05" w:rsidP="00441E05">
      <w:pPr>
        <w:spacing w:before="120" w:after="120"/>
        <w:rPr>
          <w:color w:val="000000"/>
          <w:lang w:val="en-GB"/>
        </w:rPr>
      </w:pPr>
      <w:r w:rsidRPr="007F3EEF">
        <w:rPr>
          <w:color w:val="000000"/>
          <w:highlight w:val="yellow"/>
          <w:lang w:val="en-GB"/>
        </w:rPr>
        <w:t xml:space="preserve">Blah </w:t>
      </w:r>
      <w:proofErr w:type="spellStart"/>
      <w:r w:rsidRPr="007F3EEF">
        <w:rPr>
          <w:color w:val="000000"/>
          <w:highlight w:val="yellow"/>
          <w:lang w:val="en-GB"/>
        </w:rPr>
        <w:t>blah</w:t>
      </w:r>
      <w:proofErr w:type="spellEnd"/>
      <w:r w:rsidRPr="007F3EEF">
        <w:rPr>
          <w:color w:val="000000"/>
          <w:highlight w:val="yellow"/>
          <w:lang w:val="en-GB"/>
        </w:rPr>
        <w:t xml:space="preserve"> </w:t>
      </w:r>
      <w:proofErr w:type="spellStart"/>
      <w:r w:rsidRPr="007F3EEF">
        <w:rPr>
          <w:color w:val="000000"/>
          <w:highlight w:val="yellow"/>
          <w:lang w:val="en-GB"/>
        </w:rPr>
        <w:t>blah</w:t>
      </w:r>
      <w:proofErr w:type="spellEnd"/>
    </w:p>
    <w:p w14:paraId="0AE062C8" w14:textId="77777777" w:rsidR="00441E05" w:rsidRPr="00B84B1C" w:rsidRDefault="00441E05" w:rsidP="00F93955">
      <w:pPr>
        <w:pStyle w:val="Heading2"/>
        <w:rPr>
          <w:shd w:val="clear" w:color="auto" w:fill="FFFF00"/>
        </w:rPr>
      </w:pPr>
      <w:bookmarkStart w:id="69" w:name="_Toc435448254"/>
      <w:bookmarkStart w:id="70" w:name="_Toc443367895"/>
      <w:bookmarkStart w:id="71" w:name="_Toc462334847"/>
      <w:r w:rsidRPr="00B84B1C">
        <w:t>EUMETSAT</w:t>
      </w:r>
      <w:bookmarkEnd w:id="69"/>
      <w:bookmarkEnd w:id="70"/>
      <w:bookmarkEnd w:id="71"/>
    </w:p>
    <w:p w14:paraId="5D3A39FE" w14:textId="77777777" w:rsidR="00441E05" w:rsidRPr="008B25CC" w:rsidRDefault="00441E05" w:rsidP="00441E05">
      <w:bookmarkStart w:id="72" w:name="_Toc435448255"/>
      <w:r w:rsidRPr="008B25CC">
        <w:t xml:space="preserve">This new pilot service, </w:t>
      </w:r>
      <w:hyperlink r:id="rId22" w:history="1">
        <w:proofErr w:type="spellStart"/>
        <w:r w:rsidRPr="008B25CC">
          <w:rPr>
            <w:rFonts w:eastAsiaTheme="minorHAnsi"/>
          </w:rPr>
          <w:t>EUMETView</w:t>
        </w:r>
        <w:proofErr w:type="spellEnd"/>
      </w:hyperlink>
      <w:r w:rsidRPr="008B25CC">
        <w:t xml:space="preserve">, allows users to view EUMETSAT imagery in a more interactive way through a </w:t>
      </w:r>
      <w:hyperlink r:id="rId23" w:history="1">
        <w:r w:rsidRPr="008B25CC">
          <w:rPr>
            <w:rFonts w:eastAsiaTheme="minorHAnsi"/>
          </w:rPr>
          <w:t>Web Map Service (WMS)</w:t>
        </w:r>
      </w:hyperlink>
      <w:r w:rsidRPr="008B25CC">
        <w:t>.</w:t>
      </w:r>
      <w:r>
        <w:t xml:space="preserve"> </w:t>
      </w:r>
      <w:r w:rsidRPr="008B25CC">
        <w:t xml:space="preserve">Additionally, </w:t>
      </w:r>
      <w:proofErr w:type="spellStart"/>
      <w:r>
        <w:t>EUMETView</w:t>
      </w:r>
      <w:proofErr w:type="spellEnd"/>
      <w:r>
        <w:t xml:space="preserve"> implements the OGC</w:t>
      </w:r>
      <w:r w:rsidRPr="008B25CC">
        <w:t xml:space="preserve"> Web Map Service (WMS) Interface Standard and can be used to request and overlay EUMETSAT products in GIS clients supporting OGC WMS 1.3.0.</w:t>
      </w:r>
    </w:p>
    <w:p w14:paraId="1DCFACFA" w14:textId="77777777" w:rsidR="00441E05" w:rsidRDefault="00441E05" w:rsidP="00F93955">
      <w:pPr>
        <w:pStyle w:val="Heading1"/>
      </w:pPr>
      <w:bookmarkStart w:id="73" w:name="_Toc443367896"/>
      <w:bookmarkStart w:id="74" w:name="_Toc462334848"/>
      <w:r>
        <w:t xml:space="preserve">Description of the </w:t>
      </w:r>
      <w:r w:rsidRPr="00B84B1C">
        <w:rPr>
          <w:lang w:val="en-GB"/>
        </w:rPr>
        <w:t>WMS Clients</w:t>
      </w:r>
      <w:bookmarkEnd w:id="72"/>
      <w:bookmarkEnd w:id="73"/>
      <w:bookmarkEnd w:id="74"/>
    </w:p>
    <w:p w14:paraId="432BB548" w14:textId="77777777" w:rsidR="00441E05" w:rsidRPr="00124DF7" w:rsidRDefault="00441E05" w:rsidP="00441E05">
      <w:r>
        <w:t xml:space="preserve">During the event nine WMS clients were tested. </w:t>
      </w:r>
    </w:p>
    <w:p w14:paraId="7ED6696A" w14:textId="77777777" w:rsidR="00441E05" w:rsidRPr="00B84B1C" w:rsidRDefault="00441E05" w:rsidP="00F93955">
      <w:pPr>
        <w:pStyle w:val="Heading2"/>
        <w:rPr>
          <w:shd w:val="clear" w:color="auto" w:fill="FFFF00"/>
        </w:rPr>
      </w:pPr>
      <w:bookmarkStart w:id="75" w:name="_Toc435448256"/>
      <w:bookmarkStart w:id="76" w:name="_Toc443367897"/>
      <w:bookmarkStart w:id="77" w:name="_Toc462334849"/>
      <w:r w:rsidRPr="00B84B1C">
        <w:t>ADAGUC</w:t>
      </w:r>
      <w:bookmarkEnd w:id="75"/>
      <w:bookmarkEnd w:id="76"/>
      <w:bookmarkEnd w:id="77"/>
    </w:p>
    <w:p w14:paraId="0296F4AF" w14:textId="77777777" w:rsidR="00441E05" w:rsidRPr="00B84B1C" w:rsidRDefault="00441E05" w:rsidP="00441E05">
      <w:pPr>
        <w:spacing w:before="120" w:after="120"/>
        <w:rPr>
          <w:color w:val="000000"/>
          <w:lang w:val="en-GB"/>
        </w:rPr>
      </w:pPr>
      <w:r w:rsidRPr="00124DF7">
        <w:rPr>
          <w:color w:val="000000"/>
          <w:lang w:val="en-GB"/>
        </w:rPr>
        <w:t>ADAGUC is a geographical information system to visualize netCDF files via the web. The software consists of a server side C++ application and a client side JavaScript application. The software provides several features to access and visualize data over the web, it uses OGC standards for data dissemination.</w:t>
      </w:r>
    </w:p>
    <w:p w14:paraId="743583B6" w14:textId="77777777" w:rsidR="00441E05" w:rsidRPr="00B84B1C" w:rsidRDefault="00441E05" w:rsidP="00F93955">
      <w:pPr>
        <w:pStyle w:val="Heading2"/>
        <w:rPr>
          <w:shd w:val="clear" w:color="auto" w:fill="FFFF00"/>
        </w:rPr>
      </w:pPr>
      <w:bookmarkStart w:id="78" w:name="_Toc435448257"/>
      <w:bookmarkStart w:id="79" w:name="_Toc443367898"/>
      <w:bookmarkStart w:id="80" w:name="_Toc462334850"/>
      <w:r w:rsidRPr="00B84B1C">
        <w:t>GAIA</w:t>
      </w:r>
      <w:bookmarkEnd w:id="78"/>
      <w:bookmarkEnd w:id="79"/>
      <w:bookmarkEnd w:id="80"/>
    </w:p>
    <w:p w14:paraId="440AC86B" w14:textId="77777777" w:rsidR="00441E05" w:rsidRPr="00B84B1C" w:rsidRDefault="00441E05" w:rsidP="00441E05">
      <w:pPr>
        <w:spacing w:before="120" w:after="120"/>
        <w:rPr>
          <w:color w:val="000000"/>
          <w:lang w:val="en-GB"/>
        </w:rPr>
      </w:pPr>
      <w:r w:rsidRPr="00124DF7">
        <w:rPr>
          <w:color w:val="000000"/>
          <w:lang w:val="en-GB"/>
        </w:rPr>
        <w:t xml:space="preserve">Gaia is a platform designed for advanced geospatial network and SDI needs. Based on the </w:t>
      </w:r>
      <w:proofErr w:type="spellStart"/>
      <w:r w:rsidRPr="00124DF7">
        <w:rPr>
          <w:color w:val="000000"/>
          <w:lang w:val="en-GB"/>
        </w:rPr>
        <w:t>CarbonTools</w:t>
      </w:r>
      <w:proofErr w:type="spellEnd"/>
      <w:r w:rsidRPr="00124DF7">
        <w:rPr>
          <w:color w:val="000000"/>
          <w:lang w:val="en-GB"/>
        </w:rPr>
        <w:t xml:space="preserve"> PRO open-geospatial development toolkit, this viewer can access an array of geospatial sources such as the Open Geospatial Consortium (OGC) Web Mapping Service (WMS), Web Map Tile Service (WMTS), Web Coverage Service (WCS), Web Feature Service (WFS), and Filter Encoding (FE).</w:t>
      </w:r>
    </w:p>
    <w:p w14:paraId="6CB77F9E" w14:textId="77777777" w:rsidR="00441E05" w:rsidRPr="00B84B1C" w:rsidRDefault="00441E05" w:rsidP="00F93955">
      <w:pPr>
        <w:pStyle w:val="Heading2"/>
      </w:pPr>
      <w:bookmarkStart w:id="81" w:name="_Toc435448258"/>
      <w:bookmarkStart w:id="82" w:name="_Toc443367899"/>
      <w:bookmarkStart w:id="83" w:name="_Toc462334851"/>
      <w:r w:rsidRPr="00B84B1C">
        <w:t>Diana</w:t>
      </w:r>
      <w:bookmarkEnd w:id="81"/>
      <w:bookmarkEnd w:id="82"/>
      <w:bookmarkEnd w:id="83"/>
    </w:p>
    <w:p w14:paraId="56A7CCEE" w14:textId="77777777" w:rsidR="00441E05" w:rsidRPr="00B84B1C" w:rsidRDefault="00441E05" w:rsidP="00441E05">
      <w:pPr>
        <w:spacing w:before="120" w:after="120"/>
        <w:rPr>
          <w:color w:val="000000"/>
          <w:lang w:val="en-GB"/>
        </w:rPr>
      </w:pPr>
      <w:r w:rsidRPr="00B84B1C">
        <w:rPr>
          <w:color w:val="000000"/>
          <w:lang w:val="en-GB"/>
        </w:rPr>
        <w:t>Diana is open source meteorological workstation software developed and used mainly by Met Norway and SMHI, but also at other institutes and companies. Since version 3.39, Diana includes an alpha version of an WMS/WMTS/</w:t>
      </w:r>
      <w:proofErr w:type="spellStart"/>
      <w:r w:rsidRPr="00B84B1C">
        <w:rPr>
          <w:color w:val="000000"/>
          <w:lang w:val="en-GB"/>
        </w:rPr>
        <w:t>SlippyMap</w:t>
      </w:r>
      <w:proofErr w:type="spellEnd"/>
      <w:r w:rsidRPr="00B84B1C">
        <w:rPr>
          <w:color w:val="000000"/>
          <w:lang w:val="en-GB"/>
        </w:rPr>
        <w:t xml:space="preserve"> client.</w:t>
      </w:r>
    </w:p>
    <w:p w14:paraId="7E6D9C1A" w14:textId="77777777" w:rsidR="00441E05" w:rsidRPr="00B84B1C" w:rsidRDefault="00441E05" w:rsidP="00F93955">
      <w:pPr>
        <w:pStyle w:val="Heading2"/>
      </w:pPr>
      <w:bookmarkStart w:id="84" w:name="_Toc435448259"/>
      <w:bookmarkStart w:id="85" w:name="_Toc443367900"/>
      <w:bookmarkStart w:id="86" w:name="_Toc462334852"/>
      <w:r w:rsidRPr="00B84B1C">
        <w:lastRenderedPageBreak/>
        <w:t>Metview</w:t>
      </w:r>
      <w:bookmarkEnd w:id="84"/>
      <w:bookmarkEnd w:id="85"/>
      <w:bookmarkEnd w:id="86"/>
    </w:p>
    <w:p w14:paraId="4E0A82E3" w14:textId="77777777" w:rsidR="00441E05" w:rsidRPr="00B84B1C" w:rsidRDefault="00441E05" w:rsidP="00441E05">
      <w:pPr>
        <w:spacing w:before="120" w:after="120"/>
        <w:rPr>
          <w:color w:val="000000"/>
          <w:lang w:val="en-GB"/>
        </w:rPr>
      </w:pPr>
      <w:r w:rsidRPr="00B84B1C">
        <w:rPr>
          <w:color w:val="000000"/>
          <w:lang w:val="en-GB"/>
        </w:rPr>
        <w:t>This WMS client is developed as part of ECMWF’s Metview workstation. The client lets users browse the available layers retrieved from the GetCapabilities document. Meta data including the legend is displayed at a side panel on the right. An additional panel allows entry of settings for various dimensions.</w:t>
      </w:r>
    </w:p>
    <w:p w14:paraId="044C189C" w14:textId="77777777" w:rsidR="00441E05" w:rsidRPr="00B84B1C" w:rsidRDefault="00441E05" w:rsidP="00F93955">
      <w:pPr>
        <w:pStyle w:val="Heading2"/>
      </w:pPr>
      <w:bookmarkStart w:id="87" w:name="_Toc435448260"/>
      <w:bookmarkStart w:id="88" w:name="_Toc443367901"/>
      <w:bookmarkStart w:id="89" w:name="_Toc462334853"/>
      <w:proofErr w:type="spellStart"/>
      <w:r w:rsidRPr="00B84B1C">
        <w:t>leafLet</w:t>
      </w:r>
      <w:bookmarkEnd w:id="87"/>
      <w:bookmarkEnd w:id="88"/>
      <w:bookmarkEnd w:id="89"/>
      <w:proofErr w:type="spellEnd"/>
    </w:p>
    <w:p w14:paraId="7658B97D" w14:textId="77777777" w:rsidR="00441E05" w:rsidRPr="00B84B1C" w:rsidRDefault="00441E05" w:rsidP="00441E05">
      <w:pPr>
        <w:spacing w:before="120" w:after="120"/>
        <w:rPr>
          <w:color w:val="000000"/>
          <w:lang w:val="en-GB"/>
        </w:rPr>
      </w:pPr>
      <w:r w:rsidRPr="00B84B1C">
        <w:rPr>
          <w:color w:val="000000"/>
          <w:lang w:val="en-GB"/>
        </w:rPr>
        <w:t xml:space="preserve">The leaflet JavaScript web mapping web framework is a non-domain specific client which was kindly tested by </w:t>
      </w:r>
      <w:proofErr w:type="spellStart"/>
      <w:r w:rsidRPr="00B84B1C">
        <w:rPr>
          <w:color w:val="000000"/>
          <w:lang w:val="en-GB"/>
        </w:rPr>
        <w:t>ArabiaWeather</w:t>
      </w:r>
      <w:proofErr w:type="spellEnd"/>
      <w:r w:rsidRPr="00B84B1C">
        <w:rPr>
          <w:color w:val="000000"/>
          <w:lang w:val="en-GB"/>
        </w:rPr>
        <w:t xml:space="preserve"> Inc.</w:t>
      </w:r>
    </w:p>
    <w:p w14:paraId="44D0DFAE" w14:textId="77777777" w:rsidR="00441E05" w:rsidRPr="00B84B1C" w:rsidRDefault="00441E05" w:rsidP="00F93955">
      <w:pPr>
        <w:pStyle w:val="Heading2"/>
        <w:rPr>
          <w:shd w:val="clear" w:color="auto" w:fill="FFFF00"/>
        </w:rPr>
      </w:pPr>
      <w:bookmarkStart w:id="90" w:name="_Toc435448261"/>
      <w:bookmarkStart w:id="91" w:name="_Toc443367902"/>
      <w:bookmarkStart w:id="92" w:name="_Toc462334854"/>
      <w:r w:rsidRPr="00B84B1C">
        <w:t>ArcGIS</w:t>
      </w:r>
      <w:bookmarkEnd w:id="90"/>
      <w:bookmarkEnd w:id="91"/>
      <w:bookmarkEnd w:id="92"/>
    </w:p>
    <w:p w14:paraId="1C21E603" w14:textId="77777777" w:rsidR="00441E05" w:rsidRPr="00B84B1C" w:rsidRDefault="00441E05" w:rsidP="00441E05">
      <w:pPr>
        <w:spacing w:before="120" w:after="120"/>
        <w:rPr>
          <w:color w:val="000000"/>
          <w:lang w:val="en-GB"/>
        </w:rPr>
      </w:pPr>
      <w:r>
        <w:rPr>
          <w:color w:val="000000"/>
          <w:lang w:val="en-GB"/>
        </w:rPr>
        <w:t>The ArcGIS desktop client is a WMS client provided by ESRI. While there is a commercial client, during the test a freely available version test version was used.</w:t>
      </w:r>
    </w:p>
    <w:p w14:paraId="5B81C5B9" w14:textId="77777777" w:rsidR="00441E05" w:rsidRPr="00B84B1C" w:rsidRDefault="00441E05" w:rsidP="00F93955">
      <w:pPr>
        <w:pStyle w:val="Heading2"/>
      </w:pPr>
      <w:bookmarkStart w:id="93" w:name="_Toc435448262"/>
      <w:bookmarkStart w:id="94" w:name="_Toc443367903"/>
      <w:bookmarkStart w:id="95" w:name="_Toc462334855"/>
      <w:proofErr w:type="spellStart"/>
      <w:r w:rsidRPr="00B84B1C">
        <w:t>NinJo</w:t>
      </w:r>
      <w:bookmarkEnd w:id="93"/>
      <w:bookmarkEnd w:id="94"/>
      <w:bookmarkEnd w:id="95"/>
      <w:proofErr w:type="spellEnd"/>
    </w:p>
    <w:p w14:paraId="1C8B32BC" w14:textId="38681270" w:rsidR="00441E05" w:rsidRPr="00B84B1C" w:rsidRDefault="00441E05" w:rsidP="00441E05">
      <w:pPr>
        <w:spacing w:before="120" w:after="120"/>
        <w:rPr>
          <w:color w:val="000000"/>
          <w:lang w:val="en-GB"/>
        </w:rPr>
      </w:pPr>
      <w:r w:rsidRPr="00B84B1C">
        <w:rPr>
          <w:color w:val="000000"/>
          <w:lang w:val="en-GB"/>
        </w:rPr>
        <w:t>The NinJo forecaster workstation was develo</w:t>
      </w:r>
      <w:r w:rsidR="008E428D">
        <w:rPr>
          <w:color w:val="000000"/>
          <w:lang w:val="en-GB"/>
        </w:rPr>
        <w:t xml:space="preserve">ped by a consortium of Germany, </w:t>
      </w:r>
      <w:r w:rsidRPr="00B84B1C">
        <w:rPr>
          <w:color w:val="000000"/>
          <w:lang w:val="en-GB"/>
        </w:rPr>
        <w:t>Switzerland, Denmark and Canada, and since version 1.4 offers a WMS client.</w:t>
      </w:r>
    </w:p>
    <w:p w14:paraId="232618AF" w14:textId="77777777" w:rsidR="00441E05" w:rsidRPr="00B84B1C" w:rsidRDefault="00441E05" w:rsidP="00F93955">
      <w:pPr>
        <w:pStyle w:val="Heading2"/>
        <w:rPr>
          <w:shd w:val="clear" w:color="auto" w:fill="FFFF00"/>
        </w:rPr>
      </w:pPr>
      <w:bookmarkStart w:id="96" w:name="_Toc435448263"/>
      <w:bookmarkStart w:id="97" w:name="_Toc443367904"/>
      <w:bookmarkStart w:id="98" w:name="_Toc462334856"/>
      <w:r w:rsidRPr="00B84B1C">
        <w:t>IBL</w:t>
      </w:r>
      <w:bookmarkEnd w:id="96"/>
      <w:bookmarkEnd w:id="97"/>
      <w:bookmarkEnd w:id="98"/>
    </w:p>
    <w:p w14:paraId="078DC8DF" w14:textId="0B983107" w:rsidR="00441E05" w:rsidRPr="00B84B1C" w:rsidRDefault="008E428D" w:rsidP="008E428D">
      <w:pPr>
        <w:spacing w:before="120" w:after="120"/>
        <w:rPr>
          <w:color w:val="000000"/>
          <w:lang w:val="en-GB"/>
        </w:rPr>
      </w:pPr>
      <w:r w:rsidRPr="008E428D">
        <w:rPr>
          <w:color w:val="000000"/>
          <w:lang w:val="en-GB"/>
        </w:rPr>
        <w:t>IBL</w:t>
      </w:r>
      <w:r>
        <w:rPr>
          <w:color w:val="000000"/>
          <w:lang w:val="en-GB"/>
        </w:rPr>
        <w:t xml:space="preserve"> Software Engineering develops two</w:t>
      </w:r>
      <w:r w:rsidRPr="008E428D">
        <w:rPr>
          <w:color w:val="000000"/>
          <w:lang w:val="en-GB"/>
        </w:rPr>
        <w:t xml:space="preserve"> </w:t>
      </w:r>
      <w:r>
        <w:rPr>
          <w:color w:val="000000"/>
          <w:lang w:val="en-GB"/>
        </w:rPr>
        <w:t xml:space="preserve">meteorological </w:t>
      </w:r>
      <w:r w:rsidRPr="008E428D">
        <w:rPr>
          <w:color w:val="000000"/>
          <w:lang w:val="en-GB"/>
        </w:rPr>
        <w:t>visualisation systems - a desktop based Visual Weather facilitating and web based Online Weathers. Both these system</w:t>
      </w:r>
      <w:r>
        <w:rPr>
          <w:color w:val="000000"/>
          <w:lang w:val="en-GB"/>
        </w:rPr>
        <w:t>s</w:t>
      </w:r>
      <w:r w:rsidRPr="008E428D">
        <w:rPr>
          <w:color w:val="000000"/>
          <w:lang w:val="en-GB"/>
        </w:rPr>
        <w:t xml:space="preserve"> allow superimposition of WMS layers.</w:t>
      </w:r>
    </w:p>
    <w:p w14:paraId="655FB793" w14:textId="77777777" w:rsidR="00441E05" w:rsidRPr="00B84B1C" w:rsidRDefault="00441E05" w:rsidP="00F93955">
      <w:pPr>
        <w:pStyle w:val="Heading2"/>
      </w:pPr>
      <w:bookmarkStart w:id="99" w:name="_Toc435448264"/>
      <w:bookmarkStart w:id="100" w:name="_Toc443367905"/>
      <w:bookmarkStart w:id="101" w:name="_Toc462334857"/>
      <w:r w:rsidRPr="00B84B1C">
        <w:t>QGIS</w:t>
      </w:r>
      <w:bookmarkEnd w:id="99"/>
      <w:bookmarkEnd w:id="100"/>
      <w:bookmarkEnd w:id="101"/>
    </w:p>
    <w:p w14:paraId="241274D2" w14:textId="77777777" w:rsidR="00441E05" w:rsidRDefault="00441E05" w:rsidP="00441E05">
      <w:pPr>
        <w:spacing w:before="120" w:after="120"/>
        <w:rPr>
          <w:color w:val="000000"/>
          <w:lang w:val="en-GB"/>
        </w:rPr>
      </w:pPr>
      <w:r w:rsidRPr="00B84B1C">
        <w:rPr>
          <w:color w:val="000000"/>
          <w:lang w:val="en-GB"/>
        </w:rPr>
        <w:t>QGIS is an open source GIS supported by the Open Source Geospatial Foundation (</w:t>
      </w:r>
      <w:proofErr w:type="spellStart"/>
      <w:r w:rsidRPr="00B84B1C">
        <w:rPr>
          <w:color w:val="000000"/>
          <w:lang w:val="en-GB"/>
        </w:rPr>
        <w:t>OSGeo</w:t>
      </w:r>
      <w:proofErr w:type="spellEnd"/>
      <w:r w:rsidRPr="00B84B1C">
        <w:rPr>
          <w:color w:val="000000"/>
          <w:lang w:val="en-GB"/>
        </w:rPr>
        <w:t xml:space="preserve">). It runs on Linux, Unix, </w:t>
      </w:r>
      <w:proofErr w:type="spellStart"/>
      <w:r w:rsidRPr="00B84B1C">
        <w:rPr>
          <w:color w:val="000000"/>
          <w:lang w:val="en-GB"/>
        </w:rPr>
        <w:t>MacOSX</w:t>
      </w:r>
      <w:proofErr w:type="spellEnd"/>
      <w:r w:rsidRPr="00B84B1C">
        <w:rPr>
          <w:color w:val="000000"/>
          <w:lang w:val="en-GB"/>
        </w:rPr>
        <w:t>, Windows and Android and supports all major vector, raster and database geospatial formats. It is capable of analysing data and producing maps.</w:t>
      </w:r>
    </w:p>
    <w:p w14:paraId="59149947" w14:textId="69A56195" w:rsidR="00B20E38" w:rsidRPr="00B84B1C" w:rsidRDefault="00B20E38" w:rsidP="00441E05">
      <w:pPr>
        <w:spacing w:before="120" w:after="120"/>
        <w:rPr>
          <w:color w:val="000000"/>
          <w:lang w:val="en-GB"/>
        </w:rPr>
      </w:pPr>
      <w:r>
        <w:rPr>
          <w:color w:val="000000"/>
          <w:lang w:val="en-GB"/>
        </w:rPr>
        <w:t>QGIS has support only for version 1.0 of WCS therefore is of limited use to test the newer WCS services.</w:t>
      </w:r>
    </w:p>
    <w:p w14:paraId="58849F95" w14:textId="77777777" w:rsidR="00AB361C" w:rsidRDefault="00AB361C">
      <w:pPr>
        <w:spacing w:after="0"/>
        <w:rPr>
          <w:b/>
          <w:bCs/>
        </w:rPr>
      </w:pPr>
      <w:bookmarkStart w:id="102" w:name="_Toc435448265"/>
      <w:bookmarkStart w:id="103" w:name="_Toc443367906"/>
      <w:bookmarkStart w:id="104" w:name="_Toc462334858"/>
      <w:r>
        <w:br w:type="page"/>
      </w:r>
    </w:p>
    <w:p w14:paraId="73185DC6" w14:textId="0433F683" w:rsidR="00441E05" w:rsidRPr="00B84B1C" w:rsidRDefault="00441E05" w:rsidP="00441E05">
      <w:pPr>
        <w:pStyle w:val="Heading1"/>
        <w:keepLines/>
        <w:tabs>
          <w:tab w:val="clear" w:pos="400"/>
          <w:tab w:val="clear" w:pos="540"/>
          <w:tab w:val="num" w:pos="432"/>
          <w:tab w:val="right" w:leader="dot" w:pos="9346"/>
        </w:tabs>
        <w:spacing w:before="120" w:after="120" w:line="240" w:lineRule="auto"/>
        <w:ind w:left="432" w:hanging="432"/>
      </w:pPr>
      <w:r w:rsidRPr="00B84B1C">
        <w:lastRenderedPageBreak/>
        <w:t>WMS results sorted by clients</w:t>
      </w:r>
      <w:bookmarkEnd w:id="102"/>
      <w:bookmarkEnd w:id="103"/>
      <w:bookmarkEnd w:id="104"/>
    </w:p>
    <w:p w14:paraId="0B7A3B66" w14:textId="3D6426A6" w:rsidR="00441E05" w:rsidRPr="00B84B1C" w:rsidRDefault="00441E05" w:rsidP="00441E05">
      <w:pPr>
        <w:spacing w:before="120" w:after="120"/>
        <w:rPr>
          <w:color w:val="000000"/>
          <w:lang w:val="en-GB"/>
        </w:rPr>
      </w:pPr>
      <w:r w:rsidRPr="00B84B1C">
        <w:rPr>
          <w:color w:val="000000"/>
          <w:lang w:val="en-GB"/>
        </w:rPr>
        <w:t xml:space="preserve">The WMS tests during the </w:t>
      </w:r>
      <w:proofErr w:type="spellStart"/>
      <w:r w:rsidRPr="00B84B1C">
        <w:rPr>
          <w:color w:val="000000"/>
          <w:lang w:val="en-GB"/>
        </w:rPr>
        <w:t>plugfest</w:t>
      </w:r>
      <w:proofErr w:type="spellEnd"/>
      <w:r w:rsidRPr="00B84B1C">
        <w:rPr>
          <w:color w:val="000000"/>
          <w:lang w:val="en-GB"/>
        </w:rPr>
        <w:t xml:space="preserve"> involved nine servers and clients. Table 1 gives the matrix of which combinations were tested and their outcomes. Green fields indicate success, while red indicates failure to display a map in the client. Orange is reserved to indicate where a map was displayed, but incorrectly or not as expected.</w:t>
      </w:r>
    </w:p>
    <w:tbl>
      <w:tblPr>
        <w:tblW w:w="10065" w:type="dxa"/>
        <w:tblInd w:w="-318" w:type="dxa"/>
        <w:tblLayout w:type="fixed"/>
        <w:tblLook w:val="0000" w:firstRow="0" w:lastRow="0" w:firstColumn="0" w:lastColumn="0" w:noHBand="0" w:noVBand="0"/>
      </w:tblPr>
      <w:tblGrid>
        <w:gridCol w:w="2127"/>
        <w:gridCol w:w="1134"/>
        <w:gridCol w:w="709"/>
        <w:gridCol w:w="851"/>
        <w:gridCol w:w="992"/>
        <w:gridCol w:w="992"/>
        <w:gridCol w:w="851"/>
        <w:gridCol w:w="850"/>
        <w:gridCol w:w="851"/>
        <w:gridCol w:w="708"/>
      </w:tblGrid>
      <w:tr w:rsidR="00441E05" w:rsidRPr="00B84B1C" w14:paraId="26A8ED3E" w14:textId="77777777" w:rsidTr="001B3B61">
        <w:trPr>
          <w:trHeight w:val="300"/>
        </w:trPr>
        <w:tc>
          <w:tcPr>
            <w:tcW w:w="2127" w:type="dxa"/>
            <w:tcBorders>
              <w:top w:val="single" w:sz="4" w:space="0" w:color="000000"/>
              <w:left w:val="single" w:sz="4" w:space="0" w:color="000000"/>
              <w:bottom w:val="single" w:sz="4" w:space="0" w:color="000000"/>
            </w:tcBorders>
            <w:shd w:val="clear" w:color="auto" w:fill="auto"/>
            <w:vAlign w:val="bottom"/>
          </w:tcPr>
          <w:p w14:paraId="6B456037" w14:textId="77777777" w:rsidR="00441E05" w:rsidRPr="00441E05" w:rsidRDefault="00441E05" w:rsidP="00C5767D">
            <w:pPr>
              <w:spacing w:before="120" w:after="120"/>
              <w:rPr>
                <w:rFonts w:asciiTheme="minorHAnsi" w:hAnsiTheme="minorHAnsi"/>
                <w:b/>
                <w:color w:val="000000"/>
                <w:sz w:val="21"/>
                <w:lang w:val="en-GB"/>
              </w:rPr>
            </w:pPr>
            <w:r w:rsidRPr="00441E05">
              <w:rPr>
                <w:rFonts w:asciiTheme="minorHAnsi" w:hAnsiTheme="minorHAnsi"/>
                <w:color w:val="000000"/>
                <w:sz w:val="21"/>
                <w:lang w:val="en-GB"/>
              </w:rPr>
              <w:t> </w:t>
            </w:r>
            <w:r w:rsidRPr="00441E05">
              <w:rPr>
                <w:rFonts w:asciiTheme="minorHAnsi" w:hAnsiTheme="minorHAnsi"/>
                <w:b/>
                <w:color w:val="000000"/>
                <w:sz w:val="21"/>
                <w:lang w:val="en-GB"/>
              </w:rPr>
              <w:t>Servers</w:t>
            </w:r>
          </w:p>
        </w:tc>
        <w:tc>
          <w:tcPr>
            <w:tcW w:w="7938" w:type="dxa"/>
            <w:gridSpan w:val="9"/>
            <w:tcBorders>
              <w:top w:val="single" w:sz="4" w:space="0" w:color="000000"/>
              <w:left w:val="single" w:sz="4" w:space="0" w:color="000000"/>
              <w:bottom w:val="single" w:sz="4" w:space="0" w:color="000000"/>
              <w:right w:val="single" w:sz="4" w:space="0" w:color="000000"/>
            </w:tcBorders>
            <w:shd w:val="clear" w:color="auto" w:fill="auto"/>
            <w:vAlign w:val="bottom"/>
          </w:tcPr>
          <w:p w14:paraId="5F89059B" w14:textId="77777777" w:rsidR="00441E05" w:rsidRPr="00B84B1C" w:rsidRDefault="00441E05" w:rsidP="00C5767D">
            <w:pPr>
              <w:spacing w:before="120" w:after="120"/>
              <w:jc w:val="center"/>
              <w:rPr>
                <w:lang w:val="en-GB"/>
              </w:rPr>
            </w:pPr>
            <w:r w:rsidRPr="00441E05">
              <w:rPr>
                <w:rFonts w:asciiTheme="minorHAnsi" w:hAnsiTheme="minorHAnsi"/>
                <w:b/>
                <w:color w:val="000000"/>
                <w:sz w:val="21"/>
                <w:lang w:val="en-GB"/>
              </w:rPr>
              <w:t>Clients</w:t>
            </w:r>
          </w:p>
        </w:tc>
      </w:tr>
      <w:tr w:rsidR="00723FDD" w:rsidRPr="00B84B1C" w14:paraId="24BF1C00" w14:textId="77777777" w:rsidTr="001B3B61">
        <w:trPr>
          <w:trHeight w:val="300"/>
        </w:trPr>
        <w:tc>
          <w:tcPr>
            <w:tcW w:w="2127" w:type="dxa"/>
            <w:tcBorders>
              <w:top w:val="single" w:sz="4" w:space="0" w:color="000000"/>
              <w:left w:val="single" w:sz="4" w:space="0" w:color="000000"/>
              <w:bottom w:val="single" w:sz="4" w:space="0" w:color="000000"/>
            </w:tcBorders>
            <w:shd w:val="clear" w:color="auto" w:fill="F2F2F2"/>
            <w:vAlign w:val="bottom"/>
          </w:tcPr>
          <w:p w14:paraId="39A22683" w14:textId="77777777" w:rsidR="00441E05" w:rsidRPr="00441E05" w:rsidRDefault="00441E05" w:rsidP="00327716">
            <w:pPr>
              <w:spacing w:before="120" w:after="120"/>
              <w:rPr>
                <w:rFonts w:asciiTheme="minorHAnsi" w:hAnsiTheme="minorHAnsi"/>
                <w:color w:val="000000"/>
                <w:sz w:val="21"/>
                <w:lang w:val="en-GB"/>
              </w:rPr>
            </w:pPr>
            <w:r w:rsidRPr="00441E05">
              <w:rPr>
                <w:rFonts w:asciiTheme="minorHAnsi" w:hAnsiTheme="minorHAnsi"/>
                <w:color w:val="000000"/>
                <w:sz w:val="21"/>
                <w:lang w:val="en-GB"/>
              </w:rPr>
              <w:t> </w:t>
            </w:r>
          </w:p>
        </w:tc>
        <w:tc>
          <w:tcPr>
            <w:tcW w:w="1134" w:type="dxa"/>
            <w:tcBorders>
              <w:top w:val="single" w:sz="4" w:space="0" w:color="000000"/>
              <w:left w:val="single" w:sz="4" w:space="0" w:color="000000"/>
              <w:bottom w:val="single" w:sz="4" w:space="0" w:color="000000"/>
            </w:tcBorders>
            <w:shd w:val="clear" w:color="auto" w:fill="F2F2F2"/>
            <w:vAlign w:val="bottom"/>
          </w:tcPr>
          <w:p w14:paraId="1CAC31E7" w14:textId="77777777" w:rsidR="00441E05" w:rsidRPr="00441E05" w:rsidRDefault="00441E05" w:rsidP="00327716">
            <w:pPr>
              <w:spacing w:before="120" w:after="120"/>
              <w:rPr>
                <w:rFonts w:asciiTheme="minorHAnsi" w:hAnsiTheme="minorHAnsi"/>
                <w:color w:val="000000"/>
                <w:sz w:val="21"/>
                <w:lang w:val="en-GB"/>
              </w:rPr>
            </w:pPr>
            <w:r w:rsidRPr="00441E05">
              <w:rPr>
                <w:rFonts w:asciiTheme="minorHAnsi" w:hAnsiTheme="minorHAnsi"/>
                <w:color w:val="000000"/>
                <w:sz w:val="21"/>
                <w:lang w:val="en-GB"/>
              </w:rPr>
              <w:t>ADAGUC</w:t>
            </w:r>
          </w:p>
        </w:tc>
        <w:tc>
          <w:tcPr>
            <w:tcW w:w="709" w:type="dxa"/>
            <w:tcBorders>
              <w:top w:val="single" w:sz="4" w:space="0" w:color="000000"/>
              <w:left w:val="single" w:sz="4" w:space="0" w:color="000000"/>
              <w:bottom w:val="single" w:sz="4" w:space="0" w:color="000000"/>
            </w:tcBorders>
            <w:shd w:val="clear" w:color="auto" w:fill="F2F2F2"/>
            <w:vAlign w:val="bottom"/>
          </w:tcPr>
          <w:p w14:paraId="15033B3E" w14:textId="77777777" w:rsidR="00441E05" w:rsidRPr="00441E05" w:rsidRDefault="00441E05" w:rsidP="00327716">
            <w:pPr>
              <w:spacing w:before="120" w:after="120"/>
              <w:rPr>
                <w:rFonts w:asciiTheme="minorHAnsi" w:hAnsiTheme="minorHAnsi"/>
                <w:color w:val="000000"/>
                <w:sz w:val="21"/>
                <w:lang w:val="en-GB"/>
              </w:rPr>
            </w:pPr>
            <w:r w:rsidRPr="00441E05">
              <w:rPr>
                <w:rFonts w:asciiTheme="minorHAnsi" w:hAnsiTheme="minorHAnsi"/>
                <w:color w:val="000000"/>
                <w:sz w:val="21"/>
                <w:lang w:val="en-GB"/>
              </w:rPr>
              <w:t>GAIA</w:t>
            </w:r>
          </w:p>
        </w:tc>
        <w:tc>
          <w:tcPr>
            <w:tcW w:w="851" w:type="dxa"/>
            <w:tcBorders>
              <w:top w:val="single" w:sz="4" w:space="0" w:color="000000"/>
              <w:left w:val="single" w:sz="4" w:space="0" w:color="000000"/>
              <w:bottom w:val="single" w:sz="4" w:space="0" w:color="000000"/>
            </w:tcBorders>
            <w:shd w:val="clear" w:color="auto" w:fill="F2F2F2"/>
            <w:vAlign w:val="bottom"/>
          </w:tcPr>
          <w:p w14:paraId="38048893" w14:textId="77777777" w:rsidR="00441E05" w:rsidRPr="00441E05" w:rsidRDefault="00441E05" w:rsidP="00327716">
            <w:pPr>
              <w:spacing w:before="120" w:after="120"/>
              <w:rPr>
                <w:rFonts w:asciiTheme="minorHAnsi" w:hAnsiTheme="minorHAnsi"/>
                <w:color w:val="000000"/>
                <w:sz w:val="21"/>
                <w:lang w:val="en-GB"/>
              </w:rPr>
            </w:pPr>
            <w:r w:rsidRPr="00441E05">
              <w:rPr>
                <w:rFonts w:asciiTheme="minorHAnsi" w:hAnsiTheme="minorHAnsi"/>
                <w:color w:val="000000"/>
                <w:sz w:val="21"/>
                <w:lang w:val="en-GB"/>
              </w:rPr>
              <w:t>Diana</w:t>
            </w:r>
          </w:p>
        </w:tc>
        <w:tc>
          <w:tcPr>
            <w:tcW w:w="992" w:type="dxa"/>
            <w:tcBorders>
              <w:top w:val="single" w:sz="4" w:space="0" w:color="000000"/>
              <w:left w:val="single" w:sz="4" w:space="0" w:color="000000"/>
              <w:bottom w:val="single" w:sz="4" w:space="0" w:color="000000"/>
            </w:tcBorders>
            <w:shd w:val="clear" w:color="auto" w:fill="F2F2F2"/>
            <w:vAlign w:val="bottom"/>
          </w:tcPr>
          <w:p w14:paraId="20F83B15" w14:textId="77777777" w:rsidR="00441E05" w:rsidRPr="00441E05" w:rsidRDefault="00441E05" w:rsidP="00327716">
            <w:pPr>
              <w:spacing w:before="120" w:after="120"/>
              <w:rPr>
                <w:rFonts w:asciiTheme="minorHAnsi" w:hAnsiTheme="minorHAnsi"/>
                <w:color w:val="000000"/>
                <w:sz w:val="21"/>
                <w:lang w:val="en-GB"/>
              </w:rPr>
            </w:pPr>
            <w:r w:rsidRPr="00441E05">
              <w:rPr>
                <w:rFonts w:asciiTheme="minorHAnsi" w:hAnsiTheme="minorHAnsi"/>
                <w:color w:val="000000"/>
                <w:sz w:val="21"/>
                <w:lang w:val="en-GB"/>
              </w:rPr>
              <w:t>Metview</w:t>
            </w:r>
          </w:p>
        </w:tc>
        <w:tc>
          <w:tcPr>
            <w:tcW w:w="992" w:type="dxa"/>
            <w:tcBorders>
              <w:top w:val="single" w:sz="4" w:space="0" w:color="000000"/>
              <w:left w:val="single" w:sz="4" w:space="0" w:color="000000"/>
              <w:bottom w:val="single" w:sz="4" w:space="0" w:color="000000"/>
            </w:tcBorders>
            <w:shd w:val="clear" w:color="auto" w:fill="F2F2F2"/>
            <w:vAlign w:val="bottom"/>
          </w:tcPr>
          <w:p w14:paraId="6DFF59A3" w14:textId="77777777" w:rsidR="00441E05" w:rsidRPr="00441E05" w:rsidRDefault="00441E05" w:rsidP="00327716">
            <w:pPr>
              <w:spacing w:before="120" w:after="120"/>
              <w:rPr>
                <w:rFonts w:asciiTheme="minorHAnsi" w:hAnsiTheme="minorHAnsi"/>
                <w:color w:val="000000"/>
                <w:sz w:val="21"/>
                <w:lang w:val="en-GB"/>
              </w:rPr>
            </w:pPr>
            <w:proofErr w:type="spellStart"/>
            <w:r w:rsidRPr="00441E05">
              <w:rPr>
                <w:rFonts w:asciiTheme="minorHAnsi" w:hAnsiTheme="minorHAnsi"/>
                <w:color w:val="000000"/>
                <w:sz w:val="21"/>
                <w:lang w:val="en-GB"/>
              </w:rPr>
              <w:t>leafLet</w:t>
            </w:r>
            <w:proofErr w:type="spellEnd"/>
          </w:p>
        </w:tc>
        <w:tc>
          <w:tcPr>
            <w:tcW w:w="851" w:type="dxa"/>
            <w:tcBorders>
              <w:top w:val="single" w:sz="4" w:space="0" w:color="000000"/>
              <w:left w:val="single" w:sz="4" w:space="0" w:color="000000"/>
              <w:bottom w:val="single" w:sz="4" w:space="0" w:color="000000"/>
            </w:tcBorders>
            <w:shd w:val="clear" w:color="auto" w:fill="F2F2F2"/>
            <w:vAlign w:val="bottom"/>
          </w:tcPr>
          <w:p w14:paraId="781EA737" w14:textId="77777777" w:rsidR="00441E05" w:rsidRPr="00441E05" w:rsidRDefault="00441E05" w:rsidP="00327716">
            <w:pPr>
              <w:spacing w:before="120" w:after="120"/>
              <w:rPr>
                <w:rFonts w:asciiTheme="minorHAnsi" w:hAnsiTheme="minorHAnsi"/>
                <w:color w:val="000000"/>
                <w:sz w:val="22"/>
                <w:lang w:val="en-GB"/>
              </w:rPr>
            </w:pPr>
            <w:r w:rsidRPr="00441E05">
              <w:rPr>
                <w:rFonts w:asciiTheme="minorHAnsi" w:hAnsiTheme="minorHAnsi"/>
                <w:color w:val="000000"/>
                <w:sz w:val="21"/>
                <w:lang w:val="en-GB"/>
              </w:rPr>
              <w:t>ArcGIS</w:t>
            </w:r>
          </w:p>
        </w:tc>
        <w:tc>
          <w:tcPr>
            <w:tcW w:w="850" w:type="dxa"/>
            <w:tcBorders>
              <w:top w:val="single" w:sz="4" w:space="0" w:color="000000"/>
              <w:left w:val="single" w:sz="4" w:space="0" w:color="000000"/>
              <w:bottom w:val="single" w:sz="4" w:space="0" w:color="000000"/>
            </w:tcBorders>
            <w:shd w:val="clear" w:color="auto" w:fill="F2F2F2"/>
            <w:vAlign w:val="bottom"/>
          </w:tcPr>
          <w:p w14:paraId="4B01E37D" w14:textId="77777777" w:rsidR="00441E05" w:rsidRPr="00441E05" w:rsidRDefault="00441E05" w:rsidP="00327716">
            <w:pPr>
              <w:spacing w:before="120" w:after="120"/>
              <w:rPr>
                <w:rFonts w:asciiTheme="minorHAnsi" w:hAnsiTheme="minorHAnsi"/>
                <w:color w:val="000000"/>
                <w:sz w:val="22"/>
                <w:lang w:val="en-GB"/>
              </w:rPr>
            </w:pPr>
            <w:r w:rsidRPr="00441E05">
              <w:rPr>
                <w:rFonts w:asciiTheme="minorHAnsi" w:hAnsiTheme="minorHAnsi"/>
                <w:color w:val="000000"/>
                <w:sz w:val="22"/>
                <w:lang w:val="en-GB"/>
              </w:rPr>
              <w:t>NinJo</w:t>
            </w:r>
          </w:p>
        </w:tc>
        <w:tc>
          <w:tcPr>
            <w:tcW w:w="851" w:type="dxa"/>
            <w:tcBorders>
              <w:top w:val="single" w:sz="4" w:space="0" w:color="000000"/>
              <w:left w:val="single" w:sz="4" w:space="0" w:color="000000"/>
              <w:bottom w:val="single" w:sz="4" w:space="0" w:color="000000"/>
            </w:tcBorders>
            <w:shd w:val="clear" w:color="auto" w:fill="F2F2F2"/>
            <w:vAlign w:val="bottom"/>
          </w:tcPr>
          <w:p w14:paraId="22810BA7" w14:textId="77777777" w:rsidR="00441E05" w:rsidRPr="00441E05" w:rsidRDefault="00441E05" w:rsidP="00327716">
            <w:pPr>
              <w:spacing w:before="120" w:after="120"/>
              <w:rPr>
                <w:rFonts w:asciiTheme="minorHAnsi" w:hAnsiTheme="minorHAnsi"/>
                <w:color w:val="000000"/>
                <w:sz w:val="22"/>
                <w:lang w:val="en-GB"/>
              </w:rPr>
            </w:pPr>
            <w:r w:rsidRPr="00441E05">
              <w:rPr>
                <w:rFonts w:asciiTheme="minorHAnsi" w:hAnsiTheme="minorHAnsi"/>
                <w:color w:val="000000"/>
                <w:sz w:val="22"/>
                <w:lang w:val="en-GB"/>
              </w:rPr>
              <w:t>IBL</w:t>
            </w:r>
          </w:p>
        </w:tc>
        <w:tc>
          <w:tcPr>
            <w:tcW w:w="708" w:type="dxa"/>
            <w:tcBorders>
              <w:top w:val="single" w:sz="4" w:space="0" w:color="000000"/>
              <w:left w:val="single" w:sz="4" w:space="0" w:color="000000"/>
              <w:bottom w:val="single" w:sz="4" w:space="0" w:color="000000"/>
              <w:right w:val="single" w:sz="4" w:space="0" w:color="000000"/>
            </w:tcBorders>
            <w:shd w:val="clear" w:color="auto" w:fill="F2F2F2"/>
            <w:vAlign w:val="bottom"/>
          </w:tcPr>
          <w:p w14:paraId="4BA8C5F5" w14:textId="77777777" w:rsidR="00441E05" w:rsidRPr="00B84B1C" w:rsidRDefault="00441E05" w:rsidP="00327716">
            <w:pPr>
              <w:spacing w:before="120" w:after="120"/>
              <w:rPr>
                <w:lang w:val="en-GB"/>
              </w:rPr>
            </w:pPr>
            <w:r w:rsidRPr="00441E05">
              <w:rPr>
                <w:rFonts w:asciiTheme="minorHAnsi" w:hAnsiTheme="minorHAnsi"/>
                <w:color w:val="000000"/>
                <w:sz w:val="22"/>
                <w:lang w:val="en-GB"/>
              </w:rPr>
              <w:t>QGIS</w:t>
            </w:r>
          </w:p>
        </w:tc>
      </w:tr>
      <w:tr w:rsidR="00723FDD" w:rsidRPr="00B84B1C" w14:paraId="477462B7" w14:textId="77777777" w:rsidTr="001B3B61">
        <w:trPr>
          <w:trHeight w:val="300"/>
        </w:trPr>
        <w:tc>
          <w:tcPr>
            <w:tcW w:w="2127" w:type="dxa"/>
            <w:tcBorders>
              <w:top w:val="single" w:sz="4" w:space="0" w:color="000000"/>
              <w:left w:val="single" w:sz="4" w:space="0" w:color="000000"/>
              <w:bottom w:val="single" w:sz="4" w:space="0" w:color="000000"/>
            </w:tcBorders>
            <w:shd w:val="clear" w:color="auto" w:fill="F2F2F2"/>
            <w:vAlign w:val="bottom"/>
          </w:tcPr>
          <w:p w14:paraId="52A1F73A" w14:textId="77777777" w:rsidR="00441E05" w:rsidRPr="00441E05" w:rsidRDefault="00441E05" w:rsidP="00327716">
            <w:pPr>
              <w:spacing w:before="120" w:after="120"/>
              <w:rPr>
                <w:rFonts w:asciiTheme="minorHAnsi" w:hAnsiTheme="minorHAnsi"/>
                <w:color w:val="000000"/>
                <w:sz w:val="21"/>
                <w:lang w:val="en-GB"/>
              </w:rPr>
            </w:pPr>
            <w:r w:rsidRPr="00441E05">
              <w:rPr>
                <w:rFonts w:asciiTheme="minorHAnsi" w:hAnsiTheme="minorHAnsi"/>
                <w:color w:val="000000"/>
                <w:sz w:val="21"/>
                <w:lang w:val="en-GB"/>
              </w:rPr>
              <w:t>IBL</w:t>
            </w:r>
          </w:p>
        </w:tc>
        <w:tc>
          <w:tcPr>
            <w:tcW w:w="1134" w:type="dxa"/>
            <w:tcBorders>
              <w:top w:val="single" w:sz="4" w:space="0" w:color="000000"/>
              <w:left w:val="single" w:sz="4" w:space="0" w:color="000000"/>
              <w:bottom w:val="single" w:sz="4" w:space="0" w:color="000000"/>
            </w:tcBorders>
            <w:shd w:val="clear" w:color="auto" w:fill="92D050"/>
            <w:vAlign w:val="bottom"/>
          </w:tcPr>
          <w:p w14:paraId="2A9653FF" w14:textId="1F019164" w:rsidR="00441E05" w:rsidRPr="00441E05" w:rsidRDefault="00441E05" w:rsidP="00327716">
            <w:pPr>
              <w:spacing w:before="120" w:after="120"/>
              <w:rPr>
                <w:rFonts w:asciiTheme="minorHAnsi" w:hAnsiTheme="minorHAnsi"/>
                <w:color w:val="000000"/>
                <w:sz w:val="21"/>
                <w:lang w:val="en-GB"/>
              </w:rPr>
            </w:pPr>
            <w:r w:rsidRPr="00441E05">
              <w:rPr>
                <w:rFonts w:asciiTheme="minorHAnsi" w:hAnsiTheme="minorHAnsi"/>
                <w:color w:val="000000"/>
                <w:sz w:val="21"/>
                <w:lang w:val="en-GB"/>
              </w:rPr>
              <w:t>MO</w:t>
            </w:r>
          </w:p>
        </w:tc>
        <w:tc>
          <w:tcPr>
            <w:tcW w:w="709" w:type="dxa"/>
            <w:tcBorders>
              <w:top w:val="single" w:sz="4" w:space="0" w:color="000000"/>
              <w:left w:val="single" w:sz="4" w:space="0" w:color="000000"/>
              <w:bottom w:val="single" w:sz="4" w:space="0" w:color="000000"/>
            </w:tcBorders>
            <w:shd w:val="clear" w:color="auto" w:fill="92D050"/>
            <w:vAlign w:val="bottom"/>
          </w:tcPr>
          <w:p w14:paraId="64213500" w14:textId="6203E443" w:rsidR="00441E05" w:rsidRPr="00441E05" w:rsidRDefault="00441E05" w:rsidP="00327716">
            <w:pPr>
              <w:spacing w:before="120" w:after="120"/>
              <w:rPr>
                <w:rFonts w:asciiTheme="minorHAnsi" w:hAnsiTheme="minorHAnsi"/>
                <w:color w:val="000000"/>
                <w:sz w:val="21"/>
                <w:lang w:val="en-GB"/>
              </w:rPr>
            </w:pPr>
          </w:p>
        </w:tc>
        <w:tc>
          <w:tcPr>
            <w:tcW w:w="851" w:type="dxa"/>
            <w:tcBorders>
              <w:top w:val="single" w:sz="4" w:space="0" w:color="000000"/>
              <w:left w:val="single" w:sz="4" w:space="0" w:color="000000"/>
              <w:bottom w:val="single" w:sz="4" w:space="0" w:color="000000"/>
            </w:tcBorders>
            <w:shd w:val="clear" w:color="auto" w:fill="FFC000"/>
            <w:vAlign w:val="bottom"/>
          </w:tcPr>
          <w:p w14:paraId="68FB3942" w14:textId="03B056E0" w:rsidR="00441E05" w:rsidRPr="00441E05" w:rsidRDefault="00441E05" w:rsidP="00327716">
            <w:pPr>
              <w:spacing w:before="120" w:after="120"/>
              <w:rPr>
                <w:rFonts w:asciiTheme="minorHAnsi" w:hAnsiTheme="minorHAnsi"/>
                <w:color w:val="000000"/>
                <w:sz w:val="21"/>
                <w:lang w:val="en-GB"/>
              </w:rPr>
            </w:pPr>
            <w:r w:rsidRPr="00441E05">
              <w:rPr>
                <w:rFonts w:asciiTheme="minorHAnsi" w:hAnsiTheme="minorHAnsi"/>
                <w:color w:val="000000"/>
                <w:sz w:val="21"/>
                <w:vertAlign w:val="superscript"/>
                <w:lang w:val="en-GB"/>
              </w:rPr>
              <w:t>2</w:t>
            </w:r>
          </w:p>
        </w:tc>
        <w:tc>
          <w:tcPr>
            <w:tcW w:w="992" w:type="dxa"/>
            <w:tcBorders>
              <w:top w:val="single" w:sz="4" w:space="0" w:color="000000"/>
              <w:left w:val="single" w:sz="4" w:space="0" w:color="000000"/>
              <w:bottom w:val="single" w:sz="4" w:space="0" w:color="000000"/>
            </w:tcBorders>
            <w:shd w:val="clear" w:color="auto" w:fill="92D050"/>
            <w:vAlign w:val="bottom"/>
          </w:tcPr>
          <w:p w14:paraId="08D08746" w14:textId="6212BB82" w:rsidR="00441E05" w:rsidRPr="00441E05" w:rsidRDefault="00441E05" w:rsidP="001B3B61">
            <w:pPr>
              <w:spacing w:before="120" w:after="120"/>
              <w:rPr>
                <w:rFonts w:asciiTheme="minorHAnsi" w:hAnsiTheme="minorHAnsi"/>
                <w:color w:val="000000"/>
                <w:sz w:val="21"/>
                <w:lang w:val="en-GB"/>
              </w:rPr>
            </w:pPr>
          </w:p>
        </w:tc>
        <w:tc>
          <w:tcPr>
            <w:tcW w:w="992" w:type="dxa"/>
            <w:tcBorders>
              <w:top w:val="single" w:sz="4" w:space="0" w:color="000000"/>
              <w:left w:val="single" w:sz="4" w:space="0" w:color="000000"/>
              <w:bottom w:val="single" w:sz="4" w:space="0" w:color="000000"/>
            </w:tcBorders>
            <w:shd w:val="clear" w:color="auto" w:fill="92D050"/>
            <w:vAlign w:val="bottom"/>
          </w:tcPr>
          <w:p w14:paraId="42E24A4B" w14:textId="74B7BC15" w:rsidR="00441E05" w:rsidRPr="00441E05" w:rsidRDefault="00441E05" w:rsidP="00327716">
            <w:pPr>
              <w:spacing w:before="120" w:after="120"/>
              <w:rPr>
                <w:rFonts w:asciiTheme="minorHAnsi" w:hAnsiTheme="minorHAnsi"/>
                <w:color w:val="000000"/>
                <w:sz w:val="21"/>
                <w:lang w:val="en-GB"/>
              </w:rPr>
            </w:pPr>
          </w:p>
        </w:tc>
        <w:tc>
          <w:tcPr>
            <w:tcW w:w="851" w:type="dxa"/>
            <w:tcBorders>
              <w:top w:val="single" w:sz="4" w:space="0" w:color="000000"/>
              <w:left w:val="single" w:sz="4" w:space="0" w:color="000000"/>
              <w:bottom w:val="single" w:sz="4" w:space="0" w:color="000000"/>
            </w:tcBorders>
            <w:shd w:val="clear" w:color="auto" w:fill="92D050"/>
            <w:vAlign w:val="bottom"/>
          </w:tcPr>
          <w:p w14:paraId="7E48EC1E" w14:textId="09F77106" w:rsidR="00441E05" w:rsidRPr="00441E05" w:rsidRDefault="00441E05" w:rsidP="00327716">
            <w:pPr>
              <w:spacing w:before="120" w:after="120"/>
              <w:rPr>
                <w:rFonts w:asciiTheme="minorHAnsi" w:hAnsiTheme="minorHAnsi"/>
                <w:color w:val="000000"/>
                <w:sz w:val="22"/>
                <w:lang w:val="en-GB"/>
              </w:rPr>
            </w:pPr>
          </w:p>
        </w:tc>
        <w:tc>
          <w:tcPr>
            <w:tcW w:w="850" w:type="dxa"/>
            <w:tcBorders>
              <w:top w:val="single" w:sz="4" w:space="0" w:color="000000"/>
              <w:left w:val="single" w:sz="4" w:space="0" w:color="000000"/>
              <w:bottom w:val="single" w:sz="4" w:space="0" w:color="000000"/>
            </w:tcBorders>
            <w:shd w:val="clear" w:color="auto" w:fill="92D050"/>
            <w:vAlign w:val="bottom"/>
          </w:tcPr>
          <w:p w14:paraId="4E974909" w14:textId="362A25C3" w:rsidR="00441E05" w:rsidRPr="00441E05" w:rsidRDefault="00441E05" w:rsidP="00327716">
            <w:pPr>
              <w:spacing w:before="120" w:after="120"/>
              <w:rPr>
                <w:rFonts w:asciiTheme="minorHAnsi" w:hAnsiTheme="minorHAnsi"/>
                <w:color w:val="000000"/>
                <w:sz w:val="22"/>
                <w:lang w:val="en-GB"/>
              </w:rPr>
            </w:pPr>
          </w:p>
        </w:tc>
        <w:tc>
          <w:tcPr>
            <w:tcW w:w="851" w:type="dxa"/>
            <w:tcBorders>
              <w:top w:val="single" w:sz="4" w:space="0" w:color="000000"/>
              <w:left w:val="single" w:sz="4" w:space="0" w:color="000000"/>
              <w:bottom w:val="single" w:sz="4" w:space="0" w:color="000000"/>
            </w:tcBorders>
            <w:shd w:val="clear" w:color="auto" w:fill="92D050"/>
            <w:vAlign w:val="bottom"/>
          </w:tcPr>
          <w:p w14:paraId="1CD9CE24" w14:textId="4110A22B" w:rsidR="00441E05" w:rsidRPr="00441E05" w:rsidRDefault="00441E05" w:rsidP="00327716">
            <w:pPr>
              <w:spacing w:before="120" w:after="120"/>
              <w:rPr>
                <w:rFonts w:asciiTheme="minorHAnsi" w:hAnsiTheme="minorHAnsi"/>
                <w:color w:val="000000"/>
                <w:sz w:val="22"/>
                <w:shd w:val="clear" w:color="auto" w:fill="FF0000"/>
                <w:lang w:val="en-GB"/>
              </w:rPr>
            </w:pPr>
          </w:p>
        </w:tc>
        <w:tc>
          <w:tcPr>
            <w:tcW w:w="708" w:type="dxa"/>
            <w:tcBorders>
              <w:top w:val="single" w:sz="4" w:space="0" w:color="000000"/>
              <w:left w:val="single" w:sz="4" w:space="0" w:color="000000"/>
              <w:bottom w:val="single" w:sz="4" w:space="0" w:color="000000"/>
              <w:right w:val="single" w:sz="4" w:space="0" w:color="000000"/>
            </w:tcBorders>
            <w:shd w:val="clear" w:color="auto" w:fill="9BBB59" w:themeFill="accent3"/>
            <w:vAlign w:val="bottom"/>
          </w:tcPr>
          <w:p w14:paraId="6AC5F5D2" w14:textId="6C427676" w:rsidR="00441E05" w:rsidRPr="00B84B1C" w:rsidRDefault="00700181" w:rsidP="00327716">
            <w:pPr>
              <w:spacing w:before="120" w:after="120"/>
              <w:rPr>
                <w:lang w:val="en-GB"/>
              </w:rPr>
            </w:pPr>
            <w:r w:rsidRPr="00FF4C1F">
              <w:rPr>
                <w:rFonts w:asciiTheme="minorHAnsi" w:hAnsiTheme="minorHAnsi"/>
                <w:color w:val="000000"/>
                <w:sz w:val="22"/>
                <w:shd w:val="clear" w:color="auto" w:fill="FF0000"/>
                <w:vertAlign w:val="superscript"/>
                <w:lang w:val="en-GB"/>
              </w:rPr>
              <w:t>9</w:t>
            </w:r>
          </w:p>
        </w:tc>
      </w:tr>
      <w:tr w:rsidR="00723FDD" w:rsidRPr="00B84B1C" w14:paraId="30026D99" w14:textId="77777777" w:rsidTr="001B3B61">
        <w:trPr>
          <w:trHeight w:val="300"/>
        </w:trPr>
        <w:tc>
          <w:tcPr>
            <w:tcW w:w="2127" w:type="dxa"/>
            <w:tcBorders>
              <w:top w:val="single" w:sz="4" w:space="0" w:color="000000"/>
              <w:left w:val="single" w:sz="4" w:space="0" w:color="000000"/>
              <w:bottom w:val="single" w:sz="4" w:space="0" w:color="000000"/>
            </w:tcBorders>
            <w:shd w:val="clear" w:color="auto" w:fill="F2F2F2"/>
            <w:vAlign w:val="bottom"/>
          </w:tcPr>
          <w:p w14:paraId="56FBCFD6" w14:textId="3B03435F" w:rsidR="00441E05" w:rsidRPr="00441E05" w:rsidRDefault="00441E05" w:rsidP="00327716">
            <w:pPr>
              <w:spacing w:before="120" w:after="120"/>
              <w:rPr>
                <w:rFonts w:asciiTheme="minorHAnsi" w:hAnsiTheme="minorHAnsi"/>
                <w:color w:val="000000"/>
                <w:sz w:val="21"/>
                <w:lang w:val="en-GB"/>
              </w:rPr>
            </w:pPr>
            <w:r w:rsidRPr="00441E05">
              <w:rPr>
                <w:rFonts w:asciiTheme="minorHAnsi" w:hAnsiTheme="minorHAnsi"/>
                <w:color w:val="000000"/>
                <w:sz w:val="21"/>
                <w:lang w:val="en-GB"/>
              </w:rPr>
              <w:t>ECMWF</w:t>
            </w:r>
            <w:r w:rsidR="00700181">
              <w:rPr>
                <w:rFonts w:asciiTheme="minorHAnsi" w:hAnsiTheme="minorHAnsi"/>
                <w:color w:val="000000"/>
                <w:sz w:val="21"/>
                <w:lang w:val="en-GB"/>
              </w:rPr>
              <w:t xml:space="preserve"> 1.1.1</w:t>
            </w:r>
          </w:p>
        </w:tc>
        <w:tc>
          <w:tcPr>
            <w:tcW w:w="1134" w:type="dxa"/>
            <w:tcBorders>
              <w:top w:val="single" w:sz="4" w:space="0" w:color="000000"/>
              <w:left w:val="single" w:sz="4" w:space="0" w:color="000000"/>
              <w:bottom w:val="single" w:sz="4" w:space="0" w:color="000000"/>
            </w:tcBorders>
            <w:shd w:val="clear" w:color="auto" w:fill="auto"/>
            <w:vAlign w:val="bottom"/>
          </w:tcPr>
          <w:p w14:paraId="156117EA" w14:textId="77777777" w:rsidR="00441E05" w:rsidRPr="00441E05" w:rsidRDefault="00441E05" w:rsidP="00327716">
            <w:pPr>
              <w:spacing w:before="120" w:after="120"/>
              <w:rPr>
                <w:rFonts w:asciiTheme="minorHAnsi" w:hAnsiTheme="minorHAnsi"/>
                <w:color w:val="000000"/>
                <w:sz w:val="21"/>
                <w:lang w:val="en-GB"/>
              </w:rPr>
            </w:pPr>
            <w:r w:rsidRPr="00441E05">
              <w:rPr>
                <w:rFonts w:asciiTheme="minorHAnsi" w:hAnsiTheme="minorHAnsi"/>
                <w:color w:val="000000"/>
                <w:sz w:val="21"/>
                <w:lang w:val="en-GB"/>
              </w:rPr>
              <w:t> </w:t>
            </w:r>
          </w:p>
        </w:tc>
        <w:tc>
          <w:tcPr>
            <w:tcW w:w="709" w:type="dxa"/>
            <w:tcBorders>
              <w:top w:val="single" w:sz="4" w:space="0" w:color="000000"/>
              <w:left w:val="single" w:sz="4" w:space="0" w:color="000000"/>
              <w:bottom w:val="single" w:sz="4" w:space="0" w:color="000000"/>
            </w:tcBorders>
            <w:shd w:val="clear" w:color="auto" w:fill="92D050"/>
            <w:vAlign w:val="bottom"/>
          </w:tcPr>
          <w:p w14:paraId="48DF374F" w14:textId="4A58D148" w:rsidR="00441E05" w:rsidRPr="00441E05" w:rsidRDefault="00441E05" w:rsidP="00327716">
            <w:pPr>
              <w:spacing w:before="120" w:after="120"/>
              <w:rPr>
                <w:rFonts w:asciiTheme="minorHAnsi" w:hAnsiTheme="minorHAnsi"/>
                <w:color w:val="000000"/>
                <w:sz w:val="21"/>
                <w:lang w:val="en-GB"/>
              </w:rPr>
            </w:pPr>
          </w:p>
        </w:tc>
        <w:tc>
          <w:tcPr>
            <w:tcW w:w="851" w:type="dxa"/>
            <w:tcBorders>
              <w:top w:val="single" w:sz="4" w:space="0" w:color="000000"/>
              <w:left w:val="single" w:sz="4" w:space="0" w:color="000000"/>
              <w:bottom w:val="single" w:sz="4" w:space="0" w:color="000000"/>
            </w:tcBorders>
            <w:shd w:val="clear" w:color="auto" w:fill="FFC000"/>
            <w:vAlign w:val="bottom"/>
          </w:tcPr>
          <w:p w14:paraId="3659C098" w14:textId="5CAB70C8" w:rsidR="00441E05" w:rsidRPr="00441E05" w:rsidRDefault="00441E05" w:rsidP="00327716">
            <w:pPr>
              <w:spacing w:before="120" w:after="120"/>
              <w:rPr>
                <w:rFonts w:asciiTheme="minorHAnsi" w:hAnsiTheme="minorHAnsi"/>
                <w:color w:val="000000"/>
                <w:sz w:val="21"/>
                <w:lang w:val="en-GB"/>
              </w:rPr>
            </w:pPr>
            <w:r w:rsidRPr="00441E05">
              <w:rPr>
                <w:rFonts w:asciiTheme="minorHAnsi" w:hAnsiTheme="minorHAnsi"/>
                <w:color w:val="000000"/>
                <w:sz w:val="21"/>
                <w:vertAlign w:val="superscript"/>
                <w:lang w:val="en-GB"/>
              </w:rPr>
              <w:t>2</w:t>
            </w:r>
          </w:p>
        </w:tc>
        <w:tc>
          <w:tcPr>
            <w:tcW w:w="992" w:type="dxa"/>
            <w:tcBorders>
              <w:top w:val="single" w:sz="4" w:space="0" w:color="000000"/>
              <w:left w:val="single" w:sz="4" w:space="0" w:color="000000"/>
              <w:bottom w:val="single" w:sz="4" w:space="0" w:color="000000"/>
            </w:tcBorders>
            <w:shd w:val="clear" w:color="auto" w:fill="92D050"/>
            <w:vAlign w:val="bottom"/>
          </w:tcPr>
          <w:p w14:paraId="2C3E5A77" w14:textId="61718FED" w:rsidR="00441E05" w:rsidRPr="00441E05" w:rsidRDefault="00441E05" w:rsidP="00327716">
            <w:pPr>
              <w:spacing w:before="120" w:after="120"/>
              <w:rPr>
                <w:rFonts w:asciiTheme="minorHAnsi" w:hAnsiTheme="minorHAnsi"/>
                <w:color w:val="000000"/>
                <w:sz w:val="21"/>
                <w:lang w:val="en-GB"/>
              </w:rPr>
            </w:pPr>
          </w:p>
        </w:tc>
        <w:tc>
          <w:tcPr>
            <w:tcW w:w="992" w:type="dxa"/>
            <w:tcBorders>
              <w:top w:val="single" w:sz="4" w:space="0" w:color="000000"/>
              <w:left w:val="single" w:sz="4" w:space="0" w:color="000000"/>
              <w:bottom w:val="single" w:sz="4" w:space="0" w:color="000000"/>
            </w:tcBorders>
            <w:shd w:val="clear" w:color="auto" w:fill="FFC000"/>
            <w:vAlign w:val="bottom"/>
          </w:tcPr>
          <w:p w14:paraId="6F215980" w14:textId="5465D38C" w:rsidR="00441E05" w:rsidRPr="00441E05" w:rsidRDefault="00441E05" w:rsidP="00327716">
            <w:pPr>
              <w:spacing w:before="120" w:after="120"/>
              <w:rPr>
                <w:rFonts w:asciiTheme="minorHAnsi" w:hAnsiTheme="minorHAnsi"/>
                <w:color w:val="000000"/>
                <w:sz w:val="21"/>
                <w:lang w:val="en-GB"/>
              </w:rPr>
            </w:pPr>
          </w:p>
        </w:tc>
        <w:tc>
          <w:tcPr>
            <w:tcW w:w="851" w:type="dxa"/>
            <w:tcBorders>
              <w:top w:val="single" w:sz="4" w:space="0" w:color="000000"/>
              <w:left w:val="single" w:sz="4" w:space="0" w:color="000000"/>
              <w:bottom w:val="single" w:sz="4" w:space="0" w:color="000000"/>
            </w:tcBorders>
            <w:shd w:val="clear" w:color="auto" w:fill="92D050"/>
            <w:vAlign w:val="bottom"/>
          </w:tcPr>
          <w:p w14:paraId="6D736E45" w14:textId="67E4ED05" w:rsidR="00441E05" w:rsidRPr="00441E05" w:rsidRDefault="00441E05" w:rsidP="00327716">
            <w:pPr>
              <w:spacing w:before="120" w:after="120"/>
              <w:rPr>
                <w:rFonts w:asciiTheme="minorHAnsi" w:hAnsiTheme="minorHAnsi"/>
                <w:color w:val="000000"/>
                <w:sz w:val="22"/>
                <w:lang w:val="en-GB"/>
              </w:rPr>
            </w:pPr>
          </w:p>
        </w:tc>
        <w:tc>
          <w:tcPr>
            <w:tcW w:w="850" w:type="dxa"/>
            <w:tcBorders>
              <w:top w:val="single" w:sz="4" w:space="0" w:color="000000"/>
              <w:left w:val="single" w:sz="4" w:space="0" w:color="000000"/>
              <w:bottom w:val="single" w:sz="4" w:space="0" w:color="000000"/>
            </w:tcBorders>
            <w:shd w:val="clear" w:color="auto" w:fill="92D050"/>
            <w:vAlign w:val="bottom"/>
          </w:tcPr>
          <w:p w14:paraId="005A4721" w14:textId="1E8ED097" w:rsidR="00441E05" w:rsidRPr="00441E05" w:rsidRDefault="00441E05" w:rsidP="00327716">
            <w:pPr>
              <w:spacing w:before="120" w:after="120"/>
              <w:rPr>
                <w:rFonts w:asciiTheme="minorHAnsi" w:hAnsiTheme="minorHAnsi"/>
                <w:color w:val="000000"/>
                <w:sz w:val="22"/>
                <w:lang w:val="en-GB"/>
              </w:rPr>
            </w:pPr>
          </w:p>
        </w:tc>
        <w:tc>
          <w:tcPr>
            <w:tcW w:w="851" w:type="dxa"/>
            <w:tcBorders>
              <w:top w:val="single" w:sz="4" w:space="0" w:color="000000"/>
              <w:left w:val="single" w:sz="4" w:space="0" w:color="000000"/>
              <w:bottom w:val="single" w:sz="4" w:space="0" w:color="000000"/>
            </w:tcBorders>
            <w:shd w:val="clear" w:color="auto" w:fill="92D050"/>
            <w:vAlign w:val="bottom"/>
          </w:tcPr>
          <w:p w14:paraId="22676C6C" w14:textId="79CBE7F6" w:rsidR="00441E05" w:rsidRPr="00441E05" w:rsidRDefault="00441E05" w:rsidP="00327716">
            <w:pPr>
              <w:spacing w:before="120" w:after="120"/>
              <w:rPr>
                <w:rFonts w:asciiTheme="minorHAnsi" w:hAnsiTheme="minorHAnsi"/>
                <w:color w:val="000000"/>
                <w:sz w:val="22"/>
                <w:lang w:val="en-GB"/>
              </w:rPr>
            </w:pPr>
          </w:p>
        </w:tc>
        <w:tc>
          <w:tcPr>
            <w:tcW w:w="708" w:type="dxa"/>
            <w:tcBorders>
              <w:top w:val="single" w:sz="4" w:space="0" w:color="000000"/>
              <w:left w:val="single" w:sz="4" w:space="0" w:color="000000"/>
              <w:bottom w:val="single" w:sz="4" w:space="0" w:color="000000"/>
              <w:right w:val="single" w:sz="4" w:space="0" w:color="000000"/>
            </w:tcBorders>
            <w:shd w:val="clear" w:color="auto" w:fill="92D050"/>
            <w:vAlign w:val="bottom"/>
          </w:tcPr>
          <w:p w14:paraId="74B71DE2" w14:textId="118D6E44" w:rsidR="00441E05" w:rsidRPr="00B84B1C" w:rsidRDefault="00441E05" w:rsidP="00327716">
            <w:pPr>
              <w:spacing w:before="120" w:after="120"/>
              <w:rPr>
                <w:lang w:val="en-GB"/>
              </w:rPr>
            </w:pPr>
          </w:p>
        </w:tc>
      </w:tr>
      <w:tr w:rsidR="00700181" w:rsidRPr="00B84B1C" w14:paraId="09F9BC00" w14:textId="77777777" w:rsidTr="001B3B61">
        <w:trPr>
          <w:trHeight w:val="300"/>
        </w:trPr>
        <w:tc>
          <w:tcPr>
            <w:tcW w:w="2127" w:type="dxa"/>
            <w:tcBorders>
              <w:top w:val="single" w:sz="4" w:space="0" w:color="000000"/>
              <w:left w:val="single" w:sz="4" w:space="0" w:color="000000"/>
              <w:bottom w:val="single" w:sz="4" w:space="0" w:color="000000"/>
            </w:tcBorders>
            <w:shd w:val="clear" w:color="auto" w:fill="F2F2F2"/>
            <w:vAlign w:val="bottom"/>
          </w:tcPr>
          <w:p w14:paraId="0124C1F4" w14:textId="4CAE1521" w:rsidR="00700181" w:rsidRPr="00441E05" w:rsidRDefault="00700181" w:rsidP="00327716">
            <w:pPr>
              <w:spacing w:before="120" w:after="120"/>
              <w:rPr>
                <w:rFonts w:asciiTheme="minorHAnsi" w:hAnsiTheme="minorHAnsi"/>
                <w:color w:val="000000"/>
                <w:sz w:val="21"/>
                <w:lang w:val="en-GB"/>
              </w:rPr>
            </w:pPr>
            <w:r>
              <w:rPr>
                <w:rFonts w:asciiTheme="minorHAnsi" w:hAnsiTheme="minorHAnsi"/>
                <w:color w:val="000000"/>
                <w:sz w:val="21"/>
                <w:lang w:val="en-GB"/>
              </w:rPr>
              <w:t>ECMWF 1.3.0</w:t>
            </w:r>
          </w:p>
        </w:tc>
        <w:tc>
          <w:tcPr>
            <w:tcW w:w="1134" w:type="dxa"/>
            <w:tcBorders>
              <w:top w:val="single" w:sz="4" w:space="0" w:color="000000"/>
              <w:left w:val="single" w:sz="4" w:space="0" w:color="000000"/>
              <w:bottom w:val="single" w:sz="4" w:space="0" w:color="000000"/>
            </w:tcBorders>
            <w:shd w:val="clear" w:color="auto" w:fill="92D050"/>
            <w:vAlign w:val="bottom"/>
          </w:tcPr>
          <w:p w14:paraId="7A315580" w14:textId="77777777" w:rsidR="00700181" w:rsidRPr="00441E05" w:rsidRDefault="00700181" w:rsidP="00327716">
            <w:pPr>
              <w:spacing w:before="120" w:after="120"/>
              <w:rPr>
                <w:rFonts w:asciiTheme="minorHAnsi" w:hAnsiTheme="minorHAnsi"/>
                <w:color w:val="000000"/>
                <w:sz w:val="21"/>
                <w:lang w:val="en-GB"/>
              </w:rPr>
            </w:pPr>
          </w:p>
        </w:tc>
        <w:tc>
          <w:tcPr>
            <w:tcW w:w="709" w:type="dxa"/>
            <w:tcBorders>
              <w:top w:val="single" w:sz="4" w:space="0" w:color="000000"/>
              <w:left w:val="single" w:sz="4" w:space="0" w:color="000000"/>
              <w:bottom w:val="single" w:sz="4" w:space="0" w:color="000000"/>
            </w:tcBorders>
            <w:shd w:val="clear" w:color="auto" w:fill="auto"/>
            <w:vAlign w:val="bottom"/>
          </w:tcPr>
          <w:p w14:paraId="51AA019E" w14:textId="77777777" w:rsidR="00700181" w:rsidRPr="00441E05" w:rsidRDefault="00700181" w:rsidP="00327716">
            <w:pPr>
              <w:spacing w:before="120" w:after="120"/>
              <w:rPr>
                <w:rFonts w:asciiTheme="minorHAnsi" w:hAnsiTheme="minorHAnsi"/>
                <w:color w:val="000000"/>
                <w:sz w:val="21"/>
                <w:lang w:val="en-GB"/>
              </w:rPr>
            </w:pPr>
          </w:p>
        </w:tc>
        <w:tc>
          <w:tcPr>
            <w:tcW w:w="851" w:type="dxa"/>
            <w:tcBorders>
              <w:top w:val="single" w:sz="4" w:space="0" w:color="000000"/>
              <w:left w:val="single" w:sz="4" w:space="0" w:color="000000"/>
              <w:bottom w:val="single" w:sz="4" w:space="0" w:color="000000"/>
            </w:tcBorders>
            <w:shd w:val="clear" w:color="auto" w:fill="92D050"/>
            <w:vAlign w:val="bottom"/>
          </w:tcPr>
          <w:p w14:paraId="020CE1FE" w14:textId="77777777" w:rsidR="00700181" w:rsidRPr="00441E05" w:rsidRDefault="00700181" w:rsidP="00327716">
            <w:pPr>
              <w:spacing w:before="120" w:after="120"/>
              <w:rPr>
                <w:rFonts w:asciiTheme="minorHAnsi" w:hAnsiTheme="minorHAnsi"/>
                <w:color w:val="000000"/>
                <w:sz w:val="21"/>
                <w:lang w:val="en-GB"/>
              </w:rPr>
            </w:pPr>
          </w:p>
        </w:tc>
        <w:tc>
          <w:tcPr>
            <w:tcW w:w="992" w:type="dxa"/>
            <w:tcBorders>
              <w:top w:val="single" w:sz="4" w:space="0" w:color="000000"/>
              <w:left w:val="single" w:sz="4" w:space="0" w:color="000000"/>
              <w:bottom w:val="single" w:sz="4" w:space="0" w:color="000000"/>
            </w:tcBorders>
            <w:shd w:val="clear" w:color="auto" w:fill="92D050"/>
            <w:vAlign w:val="bottom"/>
          </w:tcPr>
          <w:p w14:paraId="43468DB6" w14:textId="77777777" w:rsidR="00700181" w:rsidRPr="00441E05" w:rsidRDefault="00700181" w:rsidP="00327716">
            <w:pPr>
              <w:spacing w:before="120" w:after="120"/>
              <w:rPr>
                <w:rFonts w:asciiTheme="minorHAnsi" w:hAnsiTheme="minorHAnsi"/>
                <w:color w:val="000000"/>
                <w:sz w:val="21"/>
                <w:lang w:val="en-GB"/>
              </w:rPr>
            </w:pPr>
          </w:p>
        </w:tc>
        <w:tc>
          <w:tcPr>
            <w:tcW w:w="992" w:type="dxa"/>
            <w:tcBorders>
              <w:top w:val="single" w:sz="4" w:space="0" w:color="000000"/>
              <w:left w:val="single" w:sz="4" w:space="0" w:color="000000"/>
              <w:bottom w:val="single" w:sz="4" w:space="0" w:color="000000"/>
            </w:tcBorders>
            <w:shd w:val="clear" w:color="auto" w:fill="auto"/>
            <w:vAlign w:val="bottom"/>
          </w:tcPr>
          <w:p w14:paraId="04B7610E" w14:textId="77777777" w:rsidR="00700181" w:rsidRPr="00441E05" w:rsidRDefault="00700181" w:rsidP="00327716">
            <w:pPr>
              <w:spacing w:before="120" w:after="120"/>
              <w:rPr>
                <w:rFonts w:asciiTheme="minorHAnsi" w:hAnsiTheme="minorHAnsi"/>
                <w:color w:val="000000"/>
                <w:sz w:val="21"/>
                <w:lang w:val="en-GB"/>
              </w:rPr>
            </w:pPr>
          </w:p>
        </w:tc>
        <w:tc>
          <w:tcPr>
            <w:tcW w:w="851" w:type="dxa"/>
            <w:tcBorders>
              <w:top w:val="single" w:sz="4" w:space="0" w:color="000000"/>
              <w:left w:val="single" w:sz="4" w:space="0" w:color="000000"/>
              <w:bottom w:val="single" w:sz="4" w:space="0" w:color="000000"/>
            </w:tcBorders>
            <w:shd w:val="clear" w:color="auto" w:fill="auto"/>
            <w:vAlign w:val="bottom"/>
          </w:tcPr>
          <w:p w14:paraId="0A1309B7" w14:textId="77777777" w:rsidR="00700181" w:rsidRPr="00441E05" w:rsidRDefault="00700181" w:rsidP="00327716">
            <w:pPr>
              <w:spacing w:before="120" w:after="120"/>
              <w:rPr>
                <w:rFonts w:asciiTheme="minorHAnsi" w:hAnsiTheme="minorHAnsi"/>
                <w:color w:val="000000"/>
                <w:sz w:val="21"/>
                <w:lang w:val="en-GB"/>
              </w:rPr>
            </w:pPr>
          </w:p>
        </w:tc>
        <w:tc>
          <w:tcPr>
            <w:tcW w:w="850" w:type="dxa"/>
            <w:tcBorders>
              <w:top w:val="single" w:sz="4" w:space="0" w:color="000000"/>
              <w:left w:val="single" w:sz="4" w:space="0" w:color="000000"/>
              <w:bottom w:val="single" w:sz="4" w:space="0" w:color="000000"/>
            </w:tcBorders>
            <w:shd w:val="clear" w:color="auto" w:fill="92D050"/>
            <w:vAlign w:val="bottom"/>
          </w:tcPr>
          <w:p w14:paraId="17686ABA" w14:textId="77777777" w:rsidR="00700181" w:rsidRPr="00441E05" w:rsidRDefault="00700181" w:rsidP="00327716">
            <w:pPr>
              <w:spacing w:before="120" w:after="120"/>
              <w:rPr>
                <w:rFonts w:asciiTheme="minorHAnsi" w:hAnsiTheme="minorHAnsi"/>
                <w:color w:val="000000"/>
                <w:sz w:val="22"/>
                <w:lang w:val="en-GB"/>
              </w:rPr>
            </w:pPr>
          </w:p>
        </w:tc>
        <w:tc>
          <w:tcPr>
            <w:tcW w:w="851" w:type="dxa"/>
            <w:tcBorders>
              <w:top w:val="single" w:sz="4" w:space="0" w:color="000000"/>
              <w:left w:val="single" w:sz="4" w:space="0" w:color="000000"/>
              <w:bottom w:val="single" w:sz="4" w:space="0" w:color="000000"/>
            </w:tcBorders>
            <w:shd w:val="clear" w:color="auto" w:fill="92D050"/>
            <w:vAlign w:val="bottom"/>
          </w:tcPr>
          <w:p w14:paraId="1BD332B8" w14:textId="77777777" w:rsidR="00700181" w:rsidRPr="00441E05" w:rsidRDefault="00700181" w:rsidP="00327716">
            <w:pPr>
              <w:spacing w:before="120" w:after="120"/>
              <w:rPr>
                <w:rFonts w:asciiTheme="minorHAnsi" w:hAnsiTheme="minorHAnsi"/>
                <w:color w:val="000000"/>
                <w:sz w:val="22"/>
                <w:lang w:val="en-GB"/>
              </w:rPr>
            </w:pPr>
          </w:p>
        </w:tc>
        <w:tc>
          <w:tcPr>
            <w:tcW w:w="708" w:type="dxa"/>
            <w:tcBorders>
              <w:top w:val="single" w:sz="4" w:space="0" w:color="000000"/>
              <w:left w:val="single" w:sz="4" w:space="0" w:color="000000"/>
              <w:bottom w:val="single" w:sz="4" w:space="0" w:color="000000"/>
              <w:right w:val="single" w:sz="4" w:space="0" w:color="000000"/>
            </w:tcBorders>
            <w:shd w:val="clear" w:color="auto" w:fill="92D050"/>
            <w:vAlign w:val="bottom"/>
          </w:tcPr>
          <w:p w14:paraId="104D8BD2" w14:textId="77777777" w:rsidR="00700181" w:rsidRPr="00441E05" w:rsidRDefault="00700181" w:rsidP="00327716">
            <w:pPr>
              <w:spacing w:before="120" w:after="120"/>
              <w:rPr>
                <w:rFonts w:asciiTheme="minorHAnsi" w:hAnsiTheme="minorHAnsi"/>
                <w:color w:val="000000"/>
                <w:sz w:val="22"/>
                <w:lang w:val="en-GB"/>
              </w:rPr>
            </w:pPr>
          </w:p>
        </w:tc>
      </w:tr>
      <w:tr w:rsidR="00723FDD" w:rsidRPr="00B84B1C" w14:paraId="7F2CB347" w14:textId="77777777" w:rsidTr="001B3B61">
        <w:trPr>
          <w:trHeight w:val="300"/>
        </w:trPr>
        <w:tc>
          <w:tcPr>
            <w:tcW w:w="2127" w:type="dxa"/>
            <w:tcBorders>
              <w:top w:val="single" w:sz="4" w:space="0" w:color="000000"/>
              <w:left w:val="single" w:sz="4" w:space="0" w:color="000000"/>
              <w:bottom w:val="single" w:sz="4" w:space="0" w:color="000000"/>
            </w:tcBorders>
            <w:shd w:val="clear" w:color="auto" w:fill="F2F2F2"/>
            <w:vAlign w:val="bottom"/>
          </w:tcPr>
          <w:p w14:paraId="68336238" w14:textId="77777777" w:rsidR="00441E05" w:rsidRPr="00441E05" w:rsidRDefault="00441E05" w:rsidP="00327716">
            <w:pPr>
              <w:spacing w:before="120" w:after="120"/>
              <w:rPr>
                <w:rFonts w:asciiTheme="minorHAnsi" w:hAnsiTheme="minorHAnsi"/>
                <w:color w:val="000000"/>
                <w:sz w:val="21"/>
                <w:lang w:val="en-GB"/>
              </w:rPr>
            </w:pPr>
            <w:r w:rsidRPr="00441E05">
              <w:rPr>
                <w:rFonts w:asciiTheme="minorHAnsi" w:hAnsiTheme="minorHAnsi"/>
                <w:color w:val="000000"/>
                <w:sz w:val="21"/>
                <w:lang w:val="en-GB"/>
              </w:rPr>
              <w:t>DWD</w:t>
            </w:r>
          </w:p>
        </w:tc>
        <w:tc>
          <w:tcPr>
            <w:tcW w:w="1134" w:type="dxa"/>
            <w:tcBorders>
              <w:top w:val="single" w:sz="4" w:space="0" w:color="000000"/>
              <w:left w:val="single" w:sz="4" w:space="0" w:color="000000"/>
              <w:bottom w:val="single" w:sz="4" w:space="0" w:color="000000"/>
            </w:tcBorders>
            <w:shd w:val="clear" w:color="auto" w:fill="auto"/>
            <w:vAlign w:val="bottom"/>
          </w:tcPr>
          <w:p w14:paraId="164BDDCE" w14:textId="77777777" w:rsidR="00441E05" w:rsidRPr="00441E05" w:rsidRDefault="00441E05" w:rsidP="00327716">
            <w:pPr>
              <w:spacing w:before="120" w:after="120"/>
              <w:rPr>
                <w:rFonts w:asciiTheme="minorHAnsi" w:hAnsiTheme="minorHAnsi"/>
                <w:color w:val="000000"/>
                <w:sz w:val="21"/>
                <w:lang w:val="en-GB"/>
              </w:rPr>
            </w:pPr>
            <w:r w:rsidRPr="00441E05">
              <w:rPr>
                <w:rFonts w:asciiTheme="minorHAnsi" w:hAnsiTheme="minorHAnsi"/>
                <w:color w:val="000000"/>
                <w:sz w:val="21"/>
                <w:lang w:val="en-GB"/>
              </w:rPr>
              <w:t> </w:t>
            </w:r>
          </w:p>
        </w:tc>
        <w:tc>
          <w:tcPr>
            <w:tcW w:w="709" w:type="dxa"/>
            <w:tcBorders>
              <w:top w:val="single" w:sz="4" w:space="0" w:color="000000"/>
              <w:left w:val="single" w:sz="4" w:space="0" w:color="000000"/>
              <w:bottom w:val="single" w:sz="4" w:space="0" w:color="000000"/>
            </w:tcBorders>
            <w:shd w:val="clear" w:color="auto" w:fill="92D050"/>
            <w:vAlign w:val="bottom"/>
          </w:tcPr>
          <w:p w14:paraId="7788EB0B" w14:textId="4C61830F" w:rsidR="00441E05" w:rsidRPr="00441E05" w:rsidRDefault="00441E05" w:rsidP="00327716">
            <w:pPr>
              <w:spacing w:before="120" w:after="120"/>
              <w:rPr>
                <w:rFonts w:asciiTheme="minorHAnsi" w:hAnsiTheme="minorHAnsi"/>
                <w:color w:val="000000"/>
                <w:sz w:val="21"/>
                <w:lang w:val="en-GB"/>
              </w:rPr>
            </w:pPr>
          </w:p>
        </w:tc>
        <w:tc>
          <w:tcPr>
            <w:tcW w:w="851" w:type="dxa"/>
            <w:tcBorders>
              <w:top w:val="single" w:sz="4" w:space="0" w:color="000000"/>
              <w:left w:val="single" w:sz="4" w:space="0" w:color="000000"/>
              <w:bottom w:val="single" w:sz="4" w:space="0" w:color="000000"/>
            </w:tcBorders>
            <w:shd w:val="clear" w:color="auto" w:fill="FFC000"/>
            <w:vAlign w:val="bottom"/>
          </w:tcPr>
          <w:p w14:paraId="5AAE0293" w14:textId="36A891E7" w:rsidR="00441E05" w:rsidRPr="00441E05" w:rsidRDefault="00441E05" w:rsidP="00327716">
            <w:pPr>
              <w:spacing w:before="120" w:after="120"/>
              <w:rPr>
                <w:rFonts w:asciiTheme="minorHAnsi" w:hAnsiTheme="minorHAnsi"/>
                <w:color w:val="000000"/>
                <w:sz w:val="21"/>
                <w:lang w:val="en-GB"/>
              </w:rPr>
            </w:pPr>
            <w:r w:rsidRPr="00441E05">
              <w:rPr>
                <w:rFonts w:asciiTheme="minorHAnsi" w:hAnsiTheme="minorHAnsi"/>
                <w:color w:val="000000"/>
                <w:sz w:val="21"/>
                <w:vertAlign w:val="superscript"/>
                <w:lang w:val="en-GB"/>
              </w:rPr>
              <w:t>2</w:t>
            </w:r>
          </w:p>
        </w:tc>
        <w:tc>
          <w:tcPr>
            <w:tcW w:w="992" w:type="dxa"/>
            <w:tcBorders>
              <w:top w:val="single" w:sz="4" w:space="0" w:color="000000"/>
              <w:left w:val="single" w:sz="4" w:space="0" w:color="000000"/>
              <w:bottom w:val="single" w:sz="4" w:space="0" w:color="000000"/>
            </w:tcBorders>
            <w:shd w:val="clear" w:color="auto" w:fill="FF0000"/>
            <w:vAlign w:val="bottom"/>
          </w:tcPr>
          <w:p w14:paraId="60A5ABB9" w14:textId="4BD49D6F" w:rsidR="00441E05" w:rsidRPr="00441E05" w:rsidRDefault="00441E05" w:rsidP="00327716">
            <w:pPr>
              <w:spacing w:before="120" w:after="120"/>
              <w:rPr>
                <w:rFonts w:asciiTheme="minorHAnsi" w:hAnsiTheme="minorHAnsi"/>
                <w:color w:val="000000"/>
                <w:sz w:val="21"/>
                <w:lang w:val="en-GB"/>
              </w:rPr>
            </w:pPr>
            <w:r w:rsidRPr="00441E05">
              <w:rPr>
                <w:rFonts w:asciiTheme="minorHAnsi" w:hAnsiTheme="minorHAnsi"/>
                <w:color w:val="000000"/>
                <w:sz w:val="21"/>
                <w:vertAlign w:val="superscript"/>
                <w:lang w:val="en-GB"/>
              </w:rPr>
              <w:t>1</w:t>
            </w:r>
          </w:p>
        </w:tc>
        <w:tc>
          <w:tcPr>
            <w:tcW w:w="992" w:type="dxa"/>
            <w:tcBorders>
              <w:top w:val="single" w:sz="4" w:space="0" w:color="000000"/>
              <w:left w:val="single" w:sz="4" w:space="0" w:color="000000"/>
              <w:bottom w:val="single" w:sz="4" w:space="0" w:color="000000"/>
            </w:tcBorders>
            <w:shd w:val="clear" w:color="auto" w:fill="auto"/>
            <w:vAlign w:val="bottom"/>
          </w:tcPr>
          <w:p w14:paraId="4EB9CEBE" w14:textId="77777777" w:rsidR="00441E05" w:rsidRPr="00441E05" w:rsidRDefault="00441E05" w:rsidP="00327716">
            <w:pPr>
              <w:spacing w:before="120" w:after="120"/>
              <w:rPr>
                <w:rFonts w:asciiTheme="minorHAnsi" w:hAnsiTheme="minorHAnsi"/>
                <w:color w:val="000000"/>
                <w:sz w:val="21"/>
                <w:lang w:val="en-GB"/>
              </w:rPr>
            </w:pPr>
            <w:r w:rsidRPr="00441E05">
              <w:rPr>
                <w:rFonts w:asciiTheme="minorHAnsi" w:hAnsiTheme="minorHAnsi"/>
                <w:color w:val="000000"/>
                <w:sz w:val="21"/>
                <w:lang w:val="en-GB"/>
              </w:rPr>
              <w:t> </w:t>
            </w:r>
          </w:p>
        </w:tc>
        <w:tc>
          <w:tcPr>
            <w:tcW w:w="851" w:type="dxa"/>
            <w:tcBorders>
              <w:top w:val="single" w:sz="4" w:space="0" w:color="000000"/>
              <w:left w:val="single" w:sz="4" w:space="0" w:color="000000"/>
              <w:bottom w:val="single" w:sz="4" w:space="0" w:color="000000"/>
            </w:tcBorders>
            <w:shd w:val="clear" w:color="auto" w:fill="FF0000"/>
            <w:vAlign w:val="bottom"/>
          </w:tcPr>
          <w:p w14:paraId="493D3680" w14:textId="2655FCEB" w:rsidR="00441E05" w:rsidRPr="00441E05" w:rsidRDefault="00441E05" w:rsidP="00327716">
            <w:pPr>
              <w:spacing w:before="120" w:after="120"/>
              <w:rPr>
                <w:rFonts w:asciiTheme="minorHAnsi" w:hAnsiTheme="minorHAnsi"/>
                <w:color w:val="000000"/>
                <w:sz w:val="22"/>
                <w:lang w:val="en-GB"/>
              </w:rPr>
            </w:pPr>
            <w:r w:rsidRPr="00441E05">
              <w:rPr>
                <w:rFonts w:asciiTheme="minorHAnsi" w:hAnsiTheme="minorHAnsi"/>
                <w:color w:val="000000"/>
                <w:sz w:val="21"/>
                <w:vertAlign w:val="superscript"/>
                <w:lang w:val="en-GB"/>
              </w:rPr>
              <w:t>1</w:t>
            </w:r>
          </w:p>
        </w:tc>
        <w:tc>
          <w:tcPr>
            <w:tcW w:w="850" w:type="dxa"/>
            <w:tcBorders>
              <w:top w:val="single" w:sz="4" w:space="0" w:color="000000"/>
              <w:left w:val="single" w:sz="4" w:space="0" w:color="000000"/>
              <w:bottom w:val="single" w:sz="4" w:space="0" w:color="000000"/>
            </w:tcBorders>
            <w:shd w:val="clear" w:color="auto" w:fill="FF0000"/>
            <w:vAlign w:val="bottom"/>
          </w:tcPr>
          <w:p w14:paraId="4C60A06B" w14:textId="23343EB2" w:rsidR="00441E05" w:rsidRPr="00441E05" w:rsidRDefault="00441E05" w:rsidP="00327716">
            <w:pPr>
              <w:spacing w:before="120" w:after="120"/>
              <w:rPr>
                <w:rFonts w:asciiTheme="minorHAnsi" w:hAnsiTheme="minorHAnsi"/>
                <w:color w:val="000000"/>
                <w:sz w:val="22"/>
                <w:lang w:val="en-GB"/>
              </w:rPr>
            </w:pPr>
            <w:r w:rsidRPr="00441E05">
              <w:rPr>
                <w:rFonts w:asciiTheme="minorHAnsi" w:hAnsiTheme="minorHAnsi"/>
                <w:color w:val="000000"/>
                <w:sz w:val="21"/>
                <w:vertAlign w:val="superscript"/>
                <w:lang w:val="en-GB"/>
              </w:rPr>
              <w:t>1</w:t>
            </w:r>
          </w:p>
        </w:tc>
        <w:tc>
          <w:tcPr>
            <w:tcW w:w="851" w:type="dxa"/>
            <w:tcBorders>
              <w:top w:val="single" w:sz="4" w:space="0" w:color="000000"/>
              <w:left w:val="single" w:sz="4" w:space="0" w:color="000000"/>
              <w:bottom w:val="single" w:sz="4" w:space="0" w:color="000000"/>
            </w:tcBorders>
            <w:shd w:val="clear" w:color="auto" w:fill="92D050"/>
            <w:vAlign w:val="bottom"/>
          </w:tcPr>
          <w:p w14:paraId="31F7137F" w14:textId="5C07682C" w:rsidR="00441E05" w:rsidRPr="00441E05" w:rsidRDefault="00441E05" w:rsidP="00327716">
            <w:pPr>
              <w:spacing w:before="120" w:after="120"/>
              <w:rPr>
                <w:rFonts w:asciiTheme="minorHAnsi" w:hAnsiTheme="minorHAnsi"/>
                <w:color w:val="000000"/>
                <w:sz w:val="22"/>
                <w:lang w:val="en-GB"/>
              </w:rPr>
            </w:pPr>
          </w:p>
        </w:tc>
        <w:tc>
          <w:tcPr>
            <w:tcW w:w="708" w:type="dxa"/>
            <w:tcBorders>
              <w:top w:val="single" w:sz="4" w:space="0" w:color="000000"/>
              <w:left w:val="single" w:sz="4" w:space="0" w:color="000000"/>
              <w:bottom w:val="single" w:sz="4" w:space="0" w:color="000000"/>
              <w:right w:val="single" w:sz="4" w:space="0" w:color="000000"/>
            </w:tcBorders>
            <w:shd w:val="clear" w:color="auto" w:fill="92D050"/>
            <w:vAlign w:val="bottom"/>
          </w:tcPr>
          <w:p w14:paraId="6EB3B4D1" w14:textId="0AE05AC8" w:rsidR="00441E05" w:rsidRPr="00B84B1C" w:rsidRDefault="00441E05" w:rsidP="00327716">
            <w:pPr>
              <w:spacing w:before="120" w:after="120"/>
              <w:rPr>
                <w:lang w:val="en-GB"/>
              </w:rPr>
            </w:pPr>
          </w:p>
        </w:tc>
      </w:tr>
      <w:tr w:rsidR="00723FDD" w:rsidRPr="00B84B1C" w14:paraId="4A8E0258" w14:textId="77777777" w:rsidTr="001B3B61">
        <w:trPr>
          <w:trHeight w:val="300"/>
        </w:trPr>
        <w:tc>
          <w:tcPr>
            <w:tcW w:w="2127" w:type="dxa"/>
            <w:tcBorders>
              <w:top w:val="single" w:sz="4" w:space="0" w:color="000000"/>
              <w:left w:val="single" w:sz="4" w:space="0" w:color="000000"/>
              <w:bottom w:val="single" w:sz="4" w:space="0" w:color="000000"/>
            </w:tcBorders>
            <w:shd w:val="clear" w:color="auto" w:fill="F2F2F2"/>
            <w:vAlign w:val="bottom"/>
          </w:tcPr>
          <w:p w14:paraId="70E6A6A6" w14:textId="77777777" w:rsidR="00441E05" w:rsidRPr="00441E05" w:rsidRDefault="00441E05" w:rsidP="00327716">
            <w:pPr>
              <w:spacing w:before="120" w:after="120"/>
              <w:rPr>
                <w:rFonts w:asciiTheme="minorHAnsi" w:hAnsiTheme="minorHAnsi"/>
                <w:color w:val="000000"/>
                <w:sz w:val="21"/>
                <w:lang w:val="en-GB"/>
              </w:rPr>
            </w:pPr>
            <w:r w:rsidRPr="00441E05">
              <w:rPr>
                <w:rFonts w:asciiTheme="minorHAnsi" w:hAnsiTheme="minorHAnsi"/>
                <w:color w:val="000000"/>
                <w:sz w:val="21"/>
                <w:lang w:val="en-GB"/>
              </w:rPr>
              <w:t>NOAA</w:t>
            </w:r>
          </w:p>
        </w:tc>
        <w:tc>
          <w:tcPr>
            <w:tcW w:w="1134" w:type="dxa"/>
            <w:tcBorders>
              <w:top w:val="single" w:sz="4" w:space="0" w:color="000000"/>
              <w:left w:val="single" w:sz="4" w:space="0" w:color="000000"/>
              <w:bottom w:val="single" w:sz="4" w:space="0" w:color="000000"/>
            </w:tcBorders>
            <w:shd w:val="clear" w:color="auto" w:fill="auto"/>
            <w:vAlign w:val="bottom"/>
          </w:tcPr>
          <w:p w14:paraId="5B9411E2" w14:textId="77777777" w:rsidR="00441E05" w:rsidRPr="00441E05" w:rsidRDefault="00441E05" w:rsidP="00327716">
            <w:pPr>
              <w:spacing w:before="120" w:after="120"/>
              <w:rPr>
                <w:rFonts w:asciiTheme="minorHAnsi" w:hAnsiTheme="minorHAnsi"/>
                <w:color w:val="000000"/>
                <w:sz w:val="21"/>
                <w:lang w:val="en-GB"/>
              </w:rPr>
            </w:pPr>
            <w:r w:rsidRPr="00441E05">
              <w:rPr>
                <w:rFonts w:asciiTheme="minorHAnsi" w:hAnsiTheme="minorHAnsi"/>
                <w:color w:val="000000"/>
                <w:sz w:val="21"/>
                <w:lang w:val="en-GB"/>
              </w:rPr>
              <w:t> </w:t>
            </w:r>
          </w:p>
        </w:tc>
        <w:tc>
          <w:tcPr>
            <w:tcW w:w="709" w:type="dxa"/>
            <w:tcBorders>
              <w:top w:val="single" w:sz="4" w:space="0" w:color="000000"/>
              <w:left w:val="single" w:sz="4" w:space="0" w:color="000000"/>
              <w:bottom w:val="single" w:sz="4" w:space="0" w:color="000000"/>
            </w:tcBorders>
            <w:shd w:val="clear" w:color="auto" w:fill="auto"/>
            <w:vAlign w:val="bottom"/>
          </w:tcPr>
          <w:p w14:paraId="5A7EF460" w14:textId="77777777" w:rsidR="00441E05" w:rsidRPr="00441E05" w:rsidRDefault="00441E05" w:rsidP="00327716">
            <w:pPr>
              <w:spacing w:before="120" w:after="120"/>
              <w:rPr>
                <w:rFonts w:asciiTheme="minorHAnsi" w:hAnsiTheme="minorHAnsi"/>
                <w:color w:val="000000"/>
                <w:sz w:val="21"/>
                <w:lang w:val="en-GB"/>
              </w:rPr>
            </w:pPr>
            <w:r w:rsidRPr="00441E05">
              <w:rPr>
                <w:rFonts w:asciiTheme="minorHAnsi" w:hAnsiTheme="minorHAnsi"/>
                <w:color w:val="000000"/>
                <w:sz w:val="21"/>
                <w:lang w:val="en-GB"/>
              </w:rPr>
              <w:t> </w:t>
            </w:r>
          </w:p>
        </w:tc>
        <w:tc>
          <w:tcPr>
            <w:tcW w:w="851" w:type="dxa"/>
            <w:tcBorders>
              <w:top w:val="single" w:sz="4" w:space="0" w:color="000000"/>
              <w:left w:val="single" w:sz="4" w:space="0" w:color="000000"/>
              <w:bottom w:val="single" w:sz="4" w:space="0" w:color="000000"/>
            </w:tcBorders>
            <w:shd w:val="clear" w:color="auto" w:fill="auto"/>
            <w:vAlign w:val="bottom"/>
          </w:tcPr>
          <w:p w14:paraId="5371E895" w14:textId="77777777" w:rsidR="00441E05" w:rsidRPr="00441E05" w:rsidRDefault="00441E05" w:rsidP="00327716">
            <w:pPr>
              <w:spacing w:before="120" w:after="120"/>
              <w:rPr>
                <w:rFonts w:asciiTheme="minorHAnsi" w:hAnsiTheme="minorHAnsi"/>
                <w:color w:val="000000"/>
                <w:sz w:val="21"/>
                <w:lang w:val="en-GB"/>
              </w:rPr>
            </w:pPr>
            <w:r w:rsidRPr="00441E05">
              <w:rPr>
                <w:rFonts w:asciiTheme="minorHAnsi" w:hAnsiTheme="minorHAnsi"/>
                <w:color w:val="000000"/>
                <w:sz w:val="21"/>
                <w:lang w:val="en-GB"/>
              </w:rPr>
              <w:t> </w:t>
            </w:r>
          </w:p>
        </w:tc>
        <w:tc>
          <w:tcPr>
            <w:tcW w:w="992" w:type="dxa"/>
            <w:tcBorders>
              <w:top w:val="single" w:sz="4" w:space="0" w:color="000000"/>
              <w:left w:val="single" w:sz="4" w:space="0" w:color="000000"/>
              <w:bottom w:val="single" w:sz="4" w:space="0" w:color="000000"/>
            </w:tcBorders>
            <w:shd w:val="clear" w:color="auto" w:fill="92D050"/>
            <w:vAlign w:val="bottom"/>
          </w:tcPr>
          <w:p w14:paraId="53F47092" w14:textId="5EDA6B32" w:rsidR="00441E05" w:rsidRPr="00441E05" w:rsidRDefault="00441E05" w:rsidP="00327716">
            <w:pPr>
              <w:spacing w:before="120" w:after="120"/>
              <w:rPr>
                <w:rFonts w:asciiTheme="minorHAnsi" w:hAnsiTheme="minorHAnsi"/>
                <w:color w:val="000000"/>
                <w:sz w:val="21"/>
                <w:lang w:val="en-GB"/>
              </w:rPr>
            </w:pPr>
          </w:p>
        </w:tc>
        <w:tc>
          <w:tcPr>
            <w:tcW w:w="992" w:type="dxa"/>
            <w:tcBorders>
              <w:top w:val="single" w:sz="4" w:space="0" w:color="000000"/>
              <w:left w:val="single" w:sz="4" w:space="0" w:color="000000"/>
              <w:bottom w:val="single" w:sz="4" w:space="0" w:color="000000"/>
            </w:tcBorders>
            <w:shd w:val="clear" w:color="auto" w:fill="92D050"/>
            <w:vAlign w:val="bottom"/>
          </w:tcPr>
          <w:p w14:paraId="638F8613" w14:textId="7C4F5798" w:rsidR="00441E05" w:rsidRPr="00441E05" w:rsidRDefault="00441E05" w:rsidP="00327716">
            <w:pPr>
              <w:spacing w:before="120" w:after="120"/>
              <w:rPr>
                <w:rFonts w:asciiTheme="minorHAnsi" w:hAnsiTheme="minorHAnsi"/>
                <w:color w:val="000000"/>
                <w:sz w:val="21"/>
                <w:lang w:val="en-GB"/>
              </w:rPr>
            </w:pPr>
          </w:p>
        </w:tc>
        <w:tc>
          <w:tcPr>
            <w:tcW w:w="851" w:type="dxa"/>
            <w:tcBorders>
              <w:top w:val="single" w:sz="4" w:space="0" w:color="000000"/>
              <w:left w:val="single" w:sz="4" w:space="0" w:color="000000"/>
              <w:bottom w:val="single" w:sz="4" w:space="0" w:color="000000"/>
            </w:tcBorders>
            <w:shd w:val="clear" w:color="auto" w:fill="auto"/>
            <w:vAlign w:val="bottom"/>
          </w:tcPr>
          <w:p w14:paraId="14177C78" w14:textId="77777777" w:rsidR="00441E05" w:rsidRPr="00441E05" w:rsidRDefault="00441E05" w:rsidP="00327716">
            <w:pPr>
              <w:spacing w:before="120" w:after="120"/>
              <w:rPr>
                <w:rFonts w:asciiTheme="minorHAnsi" w:hAnsiTheme="minorHAnsi"/>
                <w:color w:val="000000"/>
                <w:sz w:val="22"/>
                <w:lang w:val="en-GB"/>
              </w:rPr>
            </w:pPr>
            <w:r w:rsidRPr="00441E05">
              <w:rPr>
                <w:rFonts w:asciiTheme="minorHAnsi" w:hAnsiTheme="minorHAnsi"/>
                <w:color w:val="000000"/>
                <w:sz w:val="21"/>
                <w:lang w:val="en-GB"/>
              </w:rPr>
              <w:t> </w:t>
            </w:r>
          </w:p>
        </w:tc>
        <w:tc>
          <w:tcPr>
            <w:tcW w:w="850" w:type="dxa"/>
            <w:tcBorders>
              <w:top w:val="single" w:sz="4" w:space="0" w:color="000000"/>
              <w:left w:val="single" w:sz="4" w:space="0" w:color="000000"/>
              <w:bottom w:val="single" w:sz="4" w:space="0" w:color="000000"/>
            </w:tcBorders>
            <w:shd w:val="clear" w:color="auto" w:fill="auto"/>
            <w:vAlign w:val="bottom"/>
          </w:tcPr>
          <w:p w14:paraId="640EBAD8" w14:textId="77777777" w:rsidR="00441E05" w:rsidRPr="00441E05" w:rsidRDefault="00441E05" w:rsidP="00327716">
            <w:pPr>
              <w:spacing w:before="120" w:after="120"/>
              <w:rPr>
                <w:rFonts w:asciiTheme="minorHAnsi" w:hAnsiTheme="minorHAnsi"/>
                <w:color w:val="000000"/>
                <w:sz w:val="22"/>
                <w:lang w:val="en-GB"/>
              </w:rPr>
            </w:pPr>
            <w:r w:rsidRPr="00441E05">
              <w:rPr>
                <w:rFonts w:asciiTheme="minorHAnsi" w:hAnsiTheme="minorHAnsi"/>
                <w:color w:val="000000"/>
                <w:sz w:val="22"/>
                <w:lang w:val="en-GB"/>
              </w:rPr>
              <w:t> </w:t>
            </w:r>
          </w:p>
        </w:tc>
        <w:tc>
          <w:tcPr>
            <w:tcW w:w="851" w:type="dxa"/>
            <w:tcBorders>
              <w:top w:val="single" w:sz="4" w:space="0" w:color="000000"/>
              <w:left w:val="single" w:sz="4" w:space="0" w:color="000000"/>
              <w:bottom w:val="single" w:sz="4" w:space="0" w:color="000000"/>
            </w:tcBorders>
            <w:shd w:val="clear" w:color="auto" w:fill="auto"/>
            <w:vAlign w:val="bottom"/>
          </w:tcPr>
          <w:p w14:paraId="2422D39A" w14:textId="77777777" w:rsidR="00441E05" w:rsidRPr="00441E05" w:rsidRDefault="00441E05" w:rsidP="00327716">
            <w:pPr>
              <w:spacing w:before="120" w:after="120"/>
              <w:rPr>
                <w:rFonts w:asciiTheme="minorHAnsi" w:hAnsiTheme="minorHAnsi"/>
                <w:color w:val="000000"/>
                <w:sz w:val="22"/>
                <w:lang w:val="en-GB"/>
              </w:rPr>
            </w:pPr>
            <w:r w:rsidRPr="00441E05">
              <w:rPr>
                <w:rFonts w:asciiTheme="minorHAnsi" w:hAnsiTheme="minorHAnsi"/>
                <w:color w:val="000000"/>
                <w:sz w:val="22"/>
                <w:lang w:val="en-GB"/>
              </w:rPr>
              <w:t> </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71C7A55" w14:textId="77777777" w:rsidR="00441E05" w:rsidRPr="00B84B1C" w:rsidRDefault="00441E05" w:rsidP="00327716">
            <w:pPr>
              <w:spacing w:before="120" w:after="120"/>
              <w:rPr>
                <w:lang w:val="en-GB"/>
              </w:rPr>
            </w:pPr>
            <w:r w:rsidRPr="00441E05">
              <w:rPr>
                <w:rFonts w:asciiTheme="minorHAnsi" w:hAnsiTheme="minorHAnsi"/>
                <w:color w:val="000000"/>
                <w:sz w:val="22"/>
                <w:lang w:val="en-GB"/>
              </w:rPr>
              <w:t> </w:t>
            </w:r>
          </w:p>
        </w:tc>
      </w:tr>
      <w:tr w:rsidR="00723FDD" w:rsidRPr="00B84B1C" w14:paraId="6C59EE7C" w14:textId="77777777" w:rsidTr="001B3B61">
        <w:trPr>
          <w:trHeight w:val="300"/>
        </w:trPr>
        <w:tc>
          <w:tcPr>
            <w:tcW w:w="2127" w:type="dxa"/>
            <w:tcBorders>
              <w:top w:val="single" w:sz="4" w:space="0" w:color="000000"/>
              <w:left w:val="single" w:sz="4" w:space="0" w:color="000000"/>
              <w:bottom w:val="single" w:sz="4" w:space="0" w:color="000000"/>
            </w:tcBorders>
            <w:shd w:val="clear" w:color="auto" w:fill="F2F2F2"/>
            <w:vAlign w:val="bottom"/>
          </w:tcPr>
          <w:p w14:paraId="44FCC049" w14:textId="71A4C488" w:rsidR="00441E05" w:rsidRPr="00B84B1C" w:rsidRDefault="00441E05" w:rsidP="00327716">
            <w:pPr>
              <w:spacing w:before="120" w:after="120"/>
              <w:rPr>
                <w:color w:val="000000"/>
                <w:sz w:val="21"/>
                <w:lang w:val="en-GB"/>
              </w:rPr>
            </w:pPr>
            <w:r w:rsidRPr="00441E05">
              <w:rPr>
                <w:rFonts w:asciiTheme="minorHAnsi" w:hAnsiTheme="minorHAnsi"/>
                <w:color w:val="000000"/>
                <w:sz w:val="21"/>
                <w:lang w:val="en-GB"/>
              </w:rPr>
              <w:t>Météo France</w:t>
            </w:r>
            <w:r w:rsidR="00D544BB">
              <w:rPr>
                <w:rFonts w:asciiTheme="minorHAnsi" w:hAnsiTheme="minorHAnsi"/>
                <w:color w:val="000000"/>
                <w:sz w:val="21"/>
                <w:lang w:val="en-GB"/>
              </w:rPr>
              <w:t xml:space="preserve"> 2015</w:t>
            </w:r>
            <w:r w:rsidR="00B20E38">
              <w:rPr>
                <w:rFonts w:asciiTheme="minorHAnsi" w:hAnsiTheme="minorHAnsi"/>
                <w:color w:val="000000"/>
                <w:sz w:val="21"/>
                <w:lang w:val="en-GB"/>
              </w:rPr>
              <w:t xml:space="preserve"> (discontinued)</w:t>
            </w:r>
          </w:p>
        </w:tc>
        <w:tc>
          <w:tcPr>
            <w:tcW w:w="1134" w:type="dxa"/>
            <w:tcBorders>
              <w:top w:val="single" w:sz="4" w:space="0" w:color="000000"/>
              <w:left w:val="single" w:sz="4" w:space="0" w:color="000000"/>
              <w:bottom w:val="single" w:sz="4" w:space="0" w:color="000000"/>
            </w:tcBorders>
            <w:shd w:val="clear" w:color="auto" w:fill="FF0000"/>
            <w:vAlign w:val="bottom"/>
          </w:tcPr>
          <w:p w14:paraId="2F6993F3" w14:textId="5552A6EB" w:rsidR="00441E05" w:rsidRPr="00B84B1C" w:rsidRDefault="00441E05" w:rsidP="00327716">
            <w:pPr>
              <w:spacing w:before="120" w:after="120"/>
              <w:rPr>
                <w:color w:val="000000"/>
                <w:sz w:val="21"/>
                <w:lang w:val="en-GB"/>
              </w:rPr>
            </w:pPr>
            <w:r w:rsidRPr="00441E05">
              <w:rPr>
                <w:rFonts w:asciiTheme="minorHAnsi" w:hAnsiTheme="minorHAnsi"/>
                <w:color w:val="000000"/>
                <w:sz w:val="21"/>
                <w:vertAlign w:val="superscript"/>
                <w:lang w:val="en-GB"/>
              </w:rPr>
              <w:t>3</w:t>
            </w:r>
          </w:p>
        </w:tc>
        <w:tc>
          <w:tcPr>
            <w:tcW w:w="709" w:type="dxa"/>
            <w:tcBorders>
              <w:top w:val="single" w:sz="4" w:space="0" w:color="000000"/>
              <w:left w:val="single" w:sz="4" w:space="0" w:color="000000"/>
              <w:bottom w:val="single" w:sz="4" w:space="0" w:color="000000"/>
            </w:tcBorders>
            <w:shd w:val="clear" w:color="auto" w:fill="auto"/>
            <w:vAlign w:val="bottom"/>
          </w:tcPr>
          <w:p w14:paraId="005DAC8B" w14:textId="77777777" w:rsidR="00441E05" w:rsidRPr="00B84B1C" w:rsidRDefault="00441E05" w:rsidP="00327716">
            <w:pPr>
              <w:spacing w:before="120" w:after="120"/>
              <w:rPr>
                <w:color w:val="000000"/>
                <w:sz w:val="21"/>
                <w:lang w:val="en-GB"/>
              </w:rPr>
            </w:pPr>
            <w:r w:rsidRPr="00441E05">
              <w:rPr>
                <w:rFonts w:asciiTheme="minorHAnsi" w:hAnsiTheme="minorHAnsi"/>
                <w:color w:val="000000"/>
                <w:sz w:val="21"/>
                <w:lang w:val="en-GB"/>
              </w:rPr>
              <w:t> </w:t>
            </w:r>
          </w:p>
        </w:tc>
        <w:tc>
          <w:tcPr>
            <w:tcW w:w="851" w:type="dxa"/>
            <w:tcBorders>
              <w:top w:val="single" w:sz="4" w:space="0" w:color="000000"/>
              <w:left w:val="single" w:sz="4" w:space="0" w:color="000000"/>
              <w:bottom w:val="single" w:sz="4" w:space="0" w:color="000000"/>
            </w:tcBorders>
            <w:shd w:val="clear" w:color="auto" w:fill="FFC000"/>
            <w:vAlign w:val="bottom"/>
          </w:tcPr>
          <w:p w14:paraId="24B10D1D" w14:textId="6E29D163" w:rsidR="00441E05" w:rsidRPr="00B84B1C" w:rsidRDefault="00441E05" w:rsidP="00327716">
            <w:pPr>
              <w:spacing w:before="120" w:after="120"/>
              <w:rPr>
                <w:color w:val="000000"/>
                <w:sz w:val="21"/>
                <w:lang w:val="en-GB"/>
              </w:rPr>
            </w:pPr>
            <w:r w:rsidRPr="00441E05">
              <w:rPr>
                <w:rFonts w:asciiTheme="minorHAnsi" w:hAnsiTheme="minorHAnsi"/>
                <w:color w:val="000000"/>
                <w:sz w:val="21"/>
                <w:vertAlign w:val="superscript"/>
                <w:lang w:val="en-GB"/>
              </w:rPr>
              <w:t>2</w:t>
            </w:r>
          </w:p>
        </w:tc>
        <w:tc>
          <w:tcPr>
            <w:tcW w:w="992" w:type="dxa"/>
            <w:tcBorders>
              <w:top w:val="single" w:sz="4" w:space="0" w:color="000000"/>
              <w:left w:val="single" w:sz="4" w:space="0" w:color="000000"/>
              <w:bottom w:val="single" w:sz="4" w:space="0" w:color="000000"/>
            </w:tcBorders>
            <w:shd w:val="clear" w:color="auto" w:fill="FFC000"/>
            <w:vAlign w:val="bottom"/>
          </w:tcPr>
          <w:p w14:paraId="3750E95A" w14:textId="067268C4" w:rsidR="00441E05" w:rsidRPr="00B84B1C" w:rsidRDefault="00441E05" w:rsidP="00327716">
            <w:pPr>
              <w:spacing w:before="120" w:after="120"/>
              <w:rPr>
                <w:color w:val="000000"/>
                <w:sz w:val="21"/>
                <w:lang w:val="en-GB"/>
              </w:rPr>
            </w:pPr>
            <w:r w:rsidRPr="00441E05">
              <w:rPr>
                <w:rFonts w:asciiTheme="minorHAnsi" w:hAnsiTheme="minorHAnsi"/>
                <w:color w:val="000000"/>
                <w:sz w:val="21"/>
                <w:vertAlign w:val="superscript"/>
                <w:lang w:val="en-GB"/>
              </w:rPr>
              <w:t>4</w:t>
            </w:r>
          </w:p>
        </w:tc>
        <w:tc>
          <w:tcPr>
            <w:tcW w:w="992" w:type="dxa"/>
            <w:tcBorders>
              <w:top w:val="single" w:sz="4" w:space="0" w:color="000000"/>
              <w:left w:val="single" w:sz="4" w:space="0" w:color="000000"/>
              <w:bottom w:val="single" w:sz="4" w:space="0" w:color="000000"/>
            </w:tcBorders>
            <w:shd w:val="clear" w:color="auto" w:fill="auto"/>
            <w:vAlign w:val="bottom"/>
          </w:tcPr>
          <w:p w14:paraId="3615056D" w14:textId="77777777" w:rsidR="00441E05" w:rsidRPr="00B84B1C" w:rsidRDefault="00441E05" w:rsidP="00327716">
            <w:pPr>
              <w:spacing w:before="120" w:after="120"/>
              <w:rPr>
                <w:color w:val="000000"/>
                <w:sz w:val="21"/>
                <w:lang w:val="en-GB"/>
              </w:rPr>
            </w:pPr>
            <w:r w:rsidRPr="00441E05">
              <w:rPr>
                <w:rFonts w:asciiTheme="minorHAnsi" w:hAnsiTheme="minorHAnsi"/>
                <w:color w:val="000000"/>
                <w:sz w:val="21"/>
                <w:lang w:val="en-GB"/>
              </w:rPr>
              <w:t> </w:t>
            </w:r>
          </w:p>
        </w:tc>
        <w:tc>
          <w:tcPr>
            <w:tcW w:w="851" w:type="dxa"/>
            <w:tcBorders>
              <w:top w:val="single" w:sz="4" w:space="0" w:color="000000"/>
              <w:left w:val="single" w:sz="4" w:space="0" w:color="000000"/>
              <w:bottom w:val="single" w:sz="4" w:space="0" w:color="000000"/>
            </w:tcBorders>
            <w:shd w:val="clear" w:color="auto" w:fill="FFC000"/>
            <w:vAlign w:val="bottom"/>
          </w:tcPr>
          <w:p w14:paraId="5F7DF75E" w14:textId="068A65DC" w:rsidR="00441E05" w:rsidRPr="00B84B1C" w:rsidRDefault="00441E05" w:rsidP="00327716">
            <w:pPr>
              <w:spacing w:before="120" w:after="120"/>
              <w:rPr>
                <w:color w:val="000000"/>
                <w:sz w:val="22"/>
                <w:lang w:val="en-GB"/>
              </w:rPr>
            </w:pPr>
          </w:p>
        </w:tc>
        <w:tc>
          <w:tcPr>
            <w:tcW w:w="850" w:type="dxa"/>
            <w:tcBorders>
              <w:top w:val="single" w:sz="4" w:space="0" w:color="000000"/>
              <w:left w:val="single" w:sz="4" w:space="0" w:color="000000"/>
              <w:bottom w:val="single" w:sz="4" w:space="0" w:color="000000"/>
            </w:tcBorders>
            <w:shd w:val="clear" w:color="auto" w:fill="FF0000"/>
            <w:vAlign w:val="bottom"/>
          </w:tcPr>
          <w:p w14:paraId="7E87CA01" w14:textId="3F6E539C" w:rsidR="00441E05" w:rsidRPr="00B84B1C" w:rsidRDefault="00441E05" w:rsidP="00327716">
            <w:pPr>
              <w:spacing w:before="120" w:after="120"/>
              <w:rPr>
                <w:color w:val="000000"/>
                <w:sz w:val="22"/>
                <w:lang w:val="en-GB"/>
              </w:rPr>
            </w:pPr>
            <w:r w:rsidRPr="00441E05">
              <w:rPr>
                <w:rFonts w:cs="Calibri"/>
                <w:color w:val="000000"/>
                <w:sz w:val="22"/>
                <w:szCs w:val="22"/>
                <w:vertAlign w:val="superscript"/>
                <w:lang w:val="en-GB"/>
              </w:rPr>
              <w:t>6</w:t>
            </w:r>
          </w:p>
        </w:tc>
        <w:tc>
          <w:tcPr>
            <w:tcW w:w="851" w:type="dxa"/>
            <w:tcBorders>
              <w:top w:val="single" w:sz="4" w:space="0" w:color="000000"/>
              <w:left w:val="single" w:sz="4" w:space="0" w:color="000000"/>
              <w:bottom w:val="single" w:sz="4" w:space="0" w:color="000000"/>
            </w:tcBorders>
            <w:shd w:val="clear" w:color="auto" w:fill="92D050"/>
            <w:vAlign w:val="bottom"/>
          </w:tcPr>
          <w:p w14:paraId="3A5D880B" w14:textId="4AD0F23C" w:rsidR="00441E05" w:rsidRPr="00B84B1C" w:rsidRDefault="00441E05" w:rsidP="00327716">
            <w:pPr>
              <w:spacing w:before="120" w:after="120"/>
              <w:rPr>
                <w:color w:val="000000"/>
                <w:sz w:val="22"/>
                <w:lang w:val="en-GB"/>
              </w:rPr>
            </w:pPr>
          </w:p>
        </w:tc>
        <w:tc>
          <w:tcPr>
            <w:tcW w:w="708" w:type="dxa"/>
            <w:tcBorders>
              <w:top w:val="single" w:sz="4" w:space="0" w:color="000000"/>
              <w:left w:val="single" w:sz="4" w:space="0" w:color="000000"/>
              <w:bottom w:val="single" w:sz="4" w:space="0" w:color="000000"/>
              <w:right w:val="single" w:sz="4" w:space="0" w:color="000000"/>
            </w:tcBorders>
            <w:shd w:val="clear" w:color="auto" w:fill="FF0000"/>
            <w:vAlign w:val="bottom"/>
          </w:tcPr>
          <w:p w14:paraId="3138D541" w14:textId="4CE9C66E" w:rsidR="00441E05" w:rsidRPr="00B84B1C" w:rsidRDefault="00441E05" w:rsidP="00327716">
            <w:pPr>
              <w:spacing w:before="120" w:after="120"/>
              <w:rPr>
                <w:lang w:val="en-GB"/>
              </w:rPr>
            </w:pPr>
            <w:r w:rsidRPr="00441E05">
              <w:rPr>
                <w:rFonts w:asciiTheme="minorHAnsi" w:hAnsiTheme="minorHAnsi"/>
                <w:color w:val="000000"/>
                <w:sz w:val="22"/>
                <w:lang w:val="en-GB"/>
              </w:rPr>
              <w:t> </w:t>
            </w:r>
            <w:r w:rsidRPr="00441E05">
              <w:rPr>
                <w:rFonts w:cs="Calibri"/>
                <w:color w:val="000000"/>
                <w:sz w:val="22"/>
                <w:szCs w:val="22"/>
                <w:vertAlign w:val="superscript"/>
                <w:lang w:val="en-GB"/>
              </w:rPr>
              <w:t>7</w:t>
            </w:r>
          </w:p>
        </w:tc>
      </w:tr>
      <w:tr w:rsidR="00D544BB" w:rsidRPr="00B84B1C" w14:paraId="50F6A220" w14:textId="77777777" w:rsidTr="001B3B61">
        <w:trPr>
          <w:trHeight w:val="300"/>
        </w:trPr>
        <w:tc>
          <w:tcPr>
            <w:tcW w:w="2127" w:type="dxa"/>
            <w:tcBorders>
              <w:top w:val="single" w:sz="4" w:space="0" w:color="000000"/>
              <w:left w:val="single" w:sz="4" w:space="0" w:color="000000"/>
              <w:bottom w:val="single" w:sz="4" w:space="0" w:color="000000"/>
            </w:tcBorders>
            <w:shd w:val="clear" w:color="auto" w:fill="F2F2F2"/>
            <w:vAlign w:val="bottom"/>
          </w:tcPr>
          <w:p w14:paraId="4040C0DE" w14:textId="76ECB9CA" w:rsidR="00D544BB" w:rsidRPr="00441E05" w:rsidRDefault="00D544BB" w:rsidP="00327716">
            <w:pPr>
              <w:spacing w:before="120" w:after="120"/>
              <w:rPr>
                <w:rFonts w:asciiTheme="minorHAnsi" w:hAnsiTheme="minorHAnsi"/>
                <w:color w:val="000000"/>
                <w:sz w:val="21"/>
                <w:lang w:val="en-GB"/>
              </w:rPr>
            </w:pPr>
            <w:r w:rsidRPr="00441E05">
              <w:rPr>
                <w:rFonts w:asciiTheme="minorHAnsi" w:hAnsiTheme="minorHAnsi"/>
                <w:color w:val="000000"/>
                <w:sz w:val="21"/>
                <w:lang w:val="en-GB"/>
              </w:rPr>
              <w:t>Météo France</w:t>
            </w:r>
            <w:r>
              <w:rPr>
                <w:rFonts w:asciiTheme="minorHAnsi" w:hAnsiTheme="minorHAnsi"/>
                <w:color w:val="000000"/>
                <w:sz w:val="21"/>
                <w:lang w:val="en-GB"/>
              </w:rPr>
              <w:t xml:space="preserve"> 2016</w:t>
            </w:r>
          </w:p>
        </w:tc>
        <w:tc>
          <w:tcPr>
            <w:tcW w:w="1134" w:type="dxa"/>
            <w:tcBorders>
              <w:top w:val="single" w:sz="4" w:space="0" w:color="000000"/>
              <w:left w:val="single" w:sz="4" w:space="0" w:color="000000"/>
              <w:bottom w:val="single" w:sz="4" w:space="0" w:color="000000"/>
            </w:tcBorders>
            <w:shd w:val="clear" w:color="auto" w:fill="92D050"/>
            <w:vAlign w:val="bottom"/>
          </w:tcPr>
          <w:p w14:paraId="0F33D0B4" w14:textId="77777777" w:rsidR="00D544BB" w:rsidRPr="00441E05" w:rsidRDefault="00D544BB" w:rsidP="00327716">
            <w:pPr>
              <w:spacing w:before="120" w:after="120"/>
              <w:rPr>
                <w:rFonts w:asciiTheme="minorHAnsi" w:hAnsiTheme="minorHAnsi"/>
                <w:color w:val="000000"/>
                <w:sz w:val="21"/>
                <w:lang w:val="en-GB"/>
              </w:rPr>
            </w:pPr>
          </w:p>
        </w:tc>
        <w:tc>
          <w:tcPr>
            <w:tcW w:w="709" w:type="dxa"/>
            <w:tcBorders>
              <w:top w:val="single" w:sz="4" w:space="0" w:color="000000"/>
              <w:left w:val="single" w:sz="4" w:space="0" w:color="000000"/>
              <w:bottom w:val="single" w:sz="4" w:space="0" w:color="000000"/>
            </w:tcBorders>
            <w:shd w:val="clear" w:color="auto" w:fill="auto"/>
            <w:vAlign w:val="bottom"/>
          </w:tcPr>
          <w:p w14:paraId="51DA4AE1" w14:textId="77777777" w:rsidR="00D544BB" w:rsidRPr="00441E05" w:rsidRDefault="00D544BB" w:rsidP="00327716">
            <w:pPr>
              <w:spacing w:before="120" w:after="120"/>
              <w:rPr>
                <w:rFonts w:asciiTheme="minorHAnsi" w:hAnsiTheme="minorHAnsi"/>
                <w:color w:val="000000"/>
                <w:sz w:val="21"/>
                <w:lang w:val="en-GB"/>
              </w:rPr>
            </w:pPr>
          </w:p>
        </w:tc>
        <w:tc>
          <w:tcPr>
            <w:tcW w:w="851" w:type="dxa"/>
            <w:tcBorders>
              <w:top w:val="single" w:sz="4" w:space="0" w:color="000000"/>
              <w:left w:val="single" w:sz="4" w:space="0" w:color="000000"/>
              <w:bottom w:val="single" w:sz="4" w:space="0" w:color="000000"/>
            </w:tcBorders>
            <w:shd w:val="clear" w:color="auto" w:fill="92D050"/>
            <w:vAlign w:val="bottom"/>
          </w:tcPr>
          <w:p w14:paraId="3E776A23" w14:textId="77777777" w:rsidR="00D544BB" w:rsidRPr="00441E05" w:rsidRDefault="00D544BB" w:rsidP="00327716">
            <w:pPr>
              <w:spacing w:before="120" w:after="120"/>
              <w:rPr>
                <w:rFonts w:asciiTheme="minorHAnsi" w:hAnsiTheme="minorHAnsi"/>
                <w:color w:val="000000"/>
                <w:sz w:val="21"/>
                <w:lang w:val="en-GB"/>
              </w:rPr>
            </w:pPr>
          </w:p>
        </w:tc>
        <w:tc>
          <w:tcPr>
            <w:tcW w:w="992" w:type="dxa"/>
            <w:tcBorders>
              <w:top w:val="single" w:sz="4" w:space="0" w:color="000000"/>
              <w:left w:val="single" w:sz="4" w:space="0" w:color="000000"/>
              <w:bottom w:val="single" w:sz="4" w:space="0" w:color="000000"/>
            </w:tcBorders>
            <w:shd w:val="clear" w:color="auto" w:fill="92D050"/>
            <w:vAlign w:val="bottom"/>
          </w:tcPr>
          <w:p w14:paraId="062F96BD" w14:textId="77777777" w:rsidR="00D544BB" w:rsidRPr="00441E05" w:rsidRDefault="00D544BB" w:rsidP="00327716">
            <w:pPr>
              <w:spacing w:before="120" w:after="120"/>
              <w:rPr>
                <w:rFonts w:asciiTheme="minorHAnsi" w:hAnsiTheme="minorHAnsi"/>
                <w:color w:val="000000"/>
                <w:sz w:val="21"/>
                <w:lang w:val="en-GB"/>
              </w:rPr>
            </w:pPr>
          </w:p>
        </w:tc>
        <w:tc>
          <w:tcPr>
            <w:tcW w:w="992" w:type="dxa"/>
            <w:tcBorders>
              <w:top w:val="single" w:sz="4" w:space="0" w:color="000000"/>
              <w:left w:val="single" w:sz="4" w:space="0" w:color="000000"/>
              <w:bottom w:val="single" w:sz="4" w:space="0" w:color="000000"/>
            </w:tcBorders>
            <w:shd w:val="clear" w:color="auto" w:fill="auto"/>
            <w:vAlign w:val="bottom"/>
          </w:tcPr>
          <w:p w14:paraId="6AB671DA" w14:textId="77777777" w:rsidR="00D544BB" w:rsidRPr="00441E05" w:rsidRDefault="00D544BB" w:rsidP="00327716">
            <w:pPr>
              <w:spacing w:before="120" w:after="120"/>
              <w:rPr>
                <w:rFonts w:asciiTheme="minorHAnsi" w:hAnsiTheme="minorHAnsi"/>
                <w:color w:val="000000"/>
                <w:sz w:val="21"/>
                <w:lang w:val="en-GB"/>
              </w:rPr>
            </w:pPr>
          </w:p>
        </w:tc>
        <w:tc>
          <w:tcPr>
            <w:tcW w:w="851" w:type="dxa"/>
            <w:tcBorders>
              <w:top w:val="single" w:sz="4" w:space="0" w:color="000000"/>
              <w:left w:val="single" w:sz="4" w:space="0" w:color="000000"/>
              <w:bottom w:val="single" w:sz="4" w:space="0" w:color="000000"/>
            </w:tcBorders>
            <w:shd w:val="clear" w:color="auto" w:fill="auto"/>
            <w:vAlign w:val="bottom"/>
          </w:tcPr>
          <w:p w14:paraId="743AA3F0" w14:textId="77777777" w:rsidR="00D544BB" w:rsidRPr="00441E05" w:rsidRDefault="00D544BB" w:rsidP="00327716">
            <w:pPr>
              <w:spacing w:before="120" w:after="120"/>
              <w:rPr>
                <w:rFonts w:asciiTheme="minorHAnsi" w:hAnsiTheme="minorHAnsi"/>
                <w:color w:val="000000"/>
                <w:sz w:val="21"/>
                <w:lang w:val="en-GB"/>
              </w:rPr>
            </w:pPr>
          </w:p>
        </w:tc>
        <w:tc>
          <w:tcPr>
            <w:tcW w:w="850" w:type="dxa"/>
            <w:tcBorders>
              <w:top w:val="single" w:sz="4" w:space="0" w:color="000000"/>
              <w:left w:val="single" w:sz="4" w:space="0" w:color="000000"/>
              <w:bottom w:val="single" w:sz="4" w:space="0" w:color="000000"/>
            </w:tcBorders>
            <w:shd w:val="clear" w:color="auto" w:fill="92D050"/>
            <w:vAlign w:val="bottom"/>
          </w:tcPr>
          <w:p w14:paraId="08B03609" w14:textId="77777777" w:rsidR="00D544BB" w:rsidRPr="00B84B1C" w:rsidRDefault="00D544BB" w:rsidP="00327716">
            <w:pPr>
              <w:spacing w:before="120" w:after="120"/>
              <w:rPr>
                <w:rFonts w:cs="Calibri"/>
                <w:color w:val="000000"/>
                <w:sz w:val="22"/>
                <w:szCs w:val="22"/>
                <w:lang w:val="en-GB"/>
              </w:rPr>
            </w:pPr>
          </w:p>
        </w:tc>
        <w:tc>
          <w:tcPr>
            <w:tcW w:w="851" w:type="dxa"/>
            <w:tcBorders>
              <w:top w:val="single" w:sz="4" w:space="0" w:color="000000"/>
              <w:left w:val="single" w:sz="4" w:space="0" w:color="000000"/>
              <w:bottom w:val="single" w:sz="4" w:space="0" w:color="000000"/>
            </w:tcBorders>
            <w:shd w:val="clear" w:color="auto" w:fill="92D050"/>
            <w:vAlign w:val="bottom"/>
          </w:tcPr>
          <w:p w14:paraId="6B15B6E2" w14:textId="77777777" w:rsidR="00D544BB" w:rsidRPr="00441E05" w:rsidRDefault="00D544BB" w:rsidP="00327716">
            <w:pPr>
              <w:spacing w:before="120" w:after="120"/>
              <w:rPr>
                <w:rFonts w:asciiTheme="minorHAnsi" w:hAnsiTheme="minorHAnsi"/>
                <w:color w:val="000000"/>
                <w:sz w:val="22"/>
                <w:lang w:val="en-GB"/>
              </w:rPr>
            </w:pP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B15DE1C" w14:textId="77777777" w:rsidR="00D544BB" w:rsidRPr="00441E05" w:rsidRDefault="00D544BB" w:rsidP="00327716">
            <w:pPr>
              <w:spacing w:before="120" w:after="120"/>
              <w:rPr>
                <w:rFonts w:asciiTheme="minorHAnsi" w:hAnsiTheme="minorHAnsi"/>
                <w:color w:val="000000"/>
                <w:sz w:val="22"/>
                <w:lang w:val="en-GB"/>
              </w:rPr>
            </w:pPr>
          </w:p>
        </w:tc>
      </w:tr>
      <w:tr w:rsidR="00723FDD" w:rsidRPr="00B84B1C" w14:paraId="2E8612DB" w14:textId="77777777" w:rsidTr="001B3B61">
        <w:trPr>
          <w:trHeight w:val="300"/>
        </w:trPr>
        <w:tc>
          <w:tcPr>
            <w:tcW w:w="2127" w:type="dxa"/>
            <w:tcBorders>
              <w:top w:val="single" w:sz="4" w:space="0" w:color="000000"/>
              <w:left w:val="single" w:sz="4" w:space="0" w:color="000000"/>
              <w:bottom w:val="single" w:sz="4" w:space="0" w:color="000000"/>
            </w:tcBorders>
            <w:shd w:val="clear" w:color="auto" w:fill="F2F2F2"/>
            <w:vAlign w:val="bottom"/>
          </w:tcPr>
          <w:p w14:paraId="511EFD03" w14:textId="77777777" w:rsidR="00441E05" w:rsidRPr="00441E05" w:rsidRDefault="00441E05" w:rsidP="00327716">
            <w:pPr>
              <w:spacing w:before="120" w:after="120"/>
              <w:rPr>
                <w:rFonts w:asciiTheme="minorHAnsi" w:hAnsiTheme="minorHAnsi"/>
                <w:color w:val="000000"/>
                <w:sz w:val="21"/>
                <w:lang w:val="en-GB"/>
              </w:rPr>
            </w:pPr>
            <w:r w:rsidRPr="00441E05">
              <w:rPr>
                <w:rFonts w:asciiTheme="minorHAnsi" w:hAnsiTheme="minorHAnsi"/>
                <w:color w:val="000000"/>
                <w:sz w:val="21"/>
                <w:lang w:val="en-GB"/>
              </w:rPr>
              <w:t>WOUDC</w:t>
            </w:r>
          </w:p>
        </w:tc>
        <w:tc>
          <w:tcPr>
            <w:tcW w:w="1134" w:type="dxa"/>
            <w:tcBorders>
              <w:top w:val="single" w:sz="4" w:space="0" w:color="000000"/>
              <w:left w:val="single" w:sz="4" w:space="0" w:color="000000"/>
              <w:bottom w:val="single" w:sz="4" w:space="0" w:color="000000"/>
            </w:tcBorders>
            <w:shd w:val="clear" w:color="auto" w:fill="auto"/>
            <w:vAlign w:val="bottom"/>
          </w:tcPr>
          <w:p w14:paraId="2CDD4092" w14:textId="77777777" w:rsidR="00441E05" w:rsidRPr="00441E05" w:rsidRDefault="00441E05" w:rsidP="00327716">
            <w:pPr>
              <w:spacing w:before="120" w:after="120"/>
              <w:rPr>
                <w:rFonts w:asciiTheme="minorHAnsi" w:hAnsiTheme="minorHAnsi"/>
                <w:color w:val="000000"/>
                <w:sz w:val="21"/>
                <w:lang w:val="en-GB"/>
              </w:rPr>
            </w:pPr>
            <w:r w:rsidRPr="00441E05">
              <w:rPr>
                <w:rFonts w:asciiTheme="minorHAnsi" w:hAnsiTheme="minorHAnsi"/>
                <w:color w:val="000000"/>
                <w:sz w:val="21"/>
                <w:lang w:val="en-GB"/>
              </w:rPr>
              <w:t> </w:t>
            </w:r>
          </w:p>
        </w:tc>
        <w:tc>
          <w:tcPr>
            <w:tcW w:w="709" w:type="dxa"/>
            <w:tcBorders>
              <w:top w:val="single" w:sz="4" w:space="0" w:color="000000"/>
              <w:left w:val="single" w:sz="4" w:space="0" w:color="000000"/>
              <w:bottom w:val="single" w:sz="4" w:space="0" w:color="000000"/>
            </w:tcBorders>
            <w:shd w:val="clear" w:color="auto" w:fill="auto"/>
            <w:vAlign w:val="bottom"/>
          </w:tcPr>
          <w:p w14:paraId="3F02EAC5" w14:textId="77777777" w:rsidR="00441E05" w:rsidRPr="00441E05" w:rsidRDefault="00441E05" w:rsidP="00327716">
            <w:pPr>
              <w:spacing w:before="120" w:after="120"/>
              <w:rPr>
                <w:rFonts w:asciiTheme="minorHAnsi" w:hAnsiTheme="minorHAnsi"/>
                <w:color w:val="000000"/>
                <w:sz w:val="21"/>
                <w:lang w:val="en-GB"/>
              </w:rPr>
            </w:pPr>
            <w:r w:rsidRPr="00441E05">
              <w:rPr>
                <w:rFonts w:asciiTheme="minorHAnsi" w:hAnsiTheme="minorHAnsi"/>
                <w:color w:val="000000"/>
                <w:sz w:val="21"/>
                <w:lang w:val="en-GB"/>
              </w:rPr>
              <w:t> </w:t>
            </w:r>
          </w:p>
        </w:tc>
        <w:tc>
          <w:tcPr>
            <w:tcW w:w="851" w:type="dxa"/>
            <w:tcBorders>
              <w:top w:val="single" w:sz="4" w:space="0" w:color="000000"/>
              <w:left w:val="single" w:sz="4" w:space="0" w:color="000000"/>
              <w:bottom w:val="single" w:sz="4" w:space="0" w:color="000000"/>
            </w:tcBorders>
            <w:shd w:val="clear" w:color="auto" w:fill="auto"/>
            <w:vAlign w:val="bottom"/>
          </w:tcPr>
          <w:p w14:paraId="6DF55736" w14:textId="77777777" w:rsidR="00441E05" w:rsidRPr="00441E05" w:rsidRDefault="00441E05" w:rsidP="00327716">
            <w:pPr>
              <w:spacing w:before="120" w:after="120"/>
              <w:rPr>
                <w:rFonts w:asciiTheme="minorHAnsi" w:hAnsiTheme="minorHAnsi"/>
                <w:color w:val="000000"/>
                <w:sz w:val="21"/>
                <w:lang w:val="en-GB"/>
              </w:rPr>
            </w:pPr>
            <w:r w:rsidRPr="00441E05">
              <w:rPr>
                <w:rFonts w:asciiTheme="minorHAnsi" w:hAnsiTheme="minorHAnsi"/>
                <w:color w:val="000000"/>
                <w:sz w:val="21"/>
                <w:lang w:val="en-GB"/>
              </w:rPr>
              <w:t> </w:t>
            </w:r>
          </w:p>
        </w:tc>
        <w:tc>
          <w:tcPr>
            <w:tcW w:w="992" w:type="dxa"/>
            <w:tcBorders>
              <w:top w:val="single" w:sz="4" w:space="0" w:color="000000"/>
              <w:left w:val="single" w:sz="4" w:space="0" w:color="000000"/>
              <w:bottom w:val="single" w:sz="4" w:space="0" w:color="000000"/>
            </w:tcBorders>
            <w:shd w:val="clear" w:color="auto" w:fill="92D050"/>
            <w:vAlign w:val="bottom"/>
          </w:tcPr>
          <w:p w14:paraId="781FB60A" w14:textId="253EBCA2" w:rsidR="00441E05" w:rsidRPr="00441E05" w:rsidRDefault="00441E05" w:rsidP="00327716">
            <w:pPr>
              <w:spacing w:before="120" w:after="120"/>
              <w:rPr>
                <w:rFonts w:asciiTheme="minorHAnsi" w:hAnsiTheme="minorHAnsi"/>
                <w:color w:val="000000"/>
                <w:sz w:val="21"/>
                <w:lang w:val="en-GB"/>
              </w:rPr>
            </w:pPr>
          </w:p>
        </w:tc>
        <w:tc>
          <w:tcPr>
            <w:tcW w:w="992" w:type="dxa"/>
            <w:tcBorders>
              <w:top w:val="single" w:sz="4" w:space="0" w:color="000000"/>
              <w:left w:val="single" w:sz="4" w:space="0" w:color="000000"/>
              <w:bottom w:val="single" w:sz="4" w:space="0" w:color="000000"/>
            </w:tcBorders>
            <w:shd w:val="clear" w:color="auto" w:fill="auto"/>
            <w:vAlign w:val="bottom"/>
          </w:tcPr>
          <w:p w14:paraId="73978E8C" w14:textId="77777777" w:rsidR="00441E05" w:rsidRPr="00441E05" w:rsidRDefault="00441E05" w:rsidP="00327716">
            <w:pPr>
              <w:spacing w:before="120" w:after="120"/>
              <w:rPr>
                <w:rFonts w:asciiTheme="minorHAnsi" w:hAnsiTheme="minorHAnsi"/>
                <w:color w:val="000000"/>
                <w:sz w:val="21"/>
                <w:lang w:val="en-GB"/>
              </w:rPr>
            </w:pPr>
            <w:r w:rsidRPr="00441E05">
              <w:rPr>
                <w:rFonts w:asciiTheme="minorHAnsi" w:hAnsiTheme="minorHAnsi"/>
                <w:color w:val="000000"/>
                <w:sz w:val="21"/>
                <w:lang w:val="en-GB"/>
              </w:rPr>
              <w:t> </w:t>
            </w:r>
          </w:p>
        </w:tc>
        <w:tc>
          <w:tcPr>
            <w:tcW w:w="851" w:type="dxa"/>
            <w:tcBorders>
              <w:top w:val="single" w:sz="4" w:space="0" w:color="000000"/>
              <w:left w:val="single" w:sz="4" w:space="0" w:color="000000"/>
              <w:bottom w:val="single" w:sz="4" w:space="0" w:color="000000"/>
            </w:tcBorders>
            <w:shd w:val="clear" w:color="auto" w:fill="auto"/>
            <w:vAlign w:val="bottom"/>
          </w:tcPr>
          <w:p w14:paraId="184486E0" w14:textId="77777777" w:rsidR="00441E05" w:rsidRPr="00441E05" w:rsidRDefault="00441E05" w:rsidP="00327716">
            <w:pPr>
              <w:spacing w:before="120" w:after="120"/>
              <w:rPr>
                <w:rFonts w:asciiTheme="minorHAnsi" w:hAnsiTheme="minorHAnsi"/>
                <w:color w:val="000000"/>
                <w:sz w:val="22"/>
                <w:lang w:val="en-GB"/>
              </w:rPr>
            </w:pPr>
            <w:r w:rsidRPr="00441E05">
              <w:rPr>
                <w:rFonts w:asciiTheme="minorHAnsi" w:hAnsiTheme="minorHAnsi"/>
                <w:color w:val="000000"/>
                <w:sz w:val="21"/>
                <w:lang w:val="en-GB"/>
              </w:rPr>
              <w:t> </w:t>
            </w:r>
          </w:p>
        </w:tc>
        <w:tc>
          <w:tcPr>
            <w:tcW w:w="850" w:type="dxa"/>
            <w:tcBorders>
              <w:top w:val="single" w:sz="4" w:space="0" w:color="000000"/>
              <w:left w:val="single" w:sz="4" w:space="0" w:color="000000"/>
              <w:bottom w:val="single" w:sz="4" w:space="0" w:color="000000"/>
            </w:tcBorders>
            <w:shd w:val="clear" w:color="auto" w:fill="92D050"/>
            <w:vAlign w:val="bottom"/>
          </w:tcPr>
          <w:p w14:paraId="17F6F626" w14:textId="72D75B28" w:rsidR="00441E05" w:rsidRPr="00441E05" w:rsidRDefault="00441E05" w:rsidP="00327716">
            <w:pPr>
              <w:spacing w:before="120" w:after="120"/>
              <w:rPr>
                <w:rFonts w:asciiTheme="minorHAnsi" w:hAnsiTheme="minorHAnsi"/>
                <w:color w:val="000000"/>
                <w:sz w:val="22"/>
                <w:lang w:val="en-GB"/>
              </w:rPr>
            </w:pPr>
          </w:p>
        </w:tc>
        <w:tc>
          <w:tcPr>
            <w:tcW w:w="851" w:type="dxa"/>
            <w:tcBorders>
              <w:top w:val="single" w:sz="4" w:space="0" w:color="000000"/>
              <w:left w:val="single" w:sz="4" w:space="0" w:color="000000"/>
              <w:bottom w:val="single" w:sz="4" w:space="0" w:color="000000"/>
            </w:tcBorders>
            <w:shd w:val="clear" w:color="auto" w:fill="auto"/>
            <w:vAlign w:val="bottom"/>
          </w:tcPr>
          <w:p w14:paraId="784DE12C" w14:textId="77777777" w:rsidR="00441E05" w:rsidRPr="00441E05" w:rsidRDefault="00441E05" w:rsidP="00327716">
            <w:pPr>
              <w:spacing w:before="120" w:after="120"/>
              <w:rPr>
                <w:rFonts w:asciiTheme="minorHAnsi" w:hAnsiTheme="minorHAnsi"/>
                <w:color w:val="000000"/>
                <w:sz w:val="22"/>
                <w:lang w:val="en-GB"/>
              </w:rPr>
            </w:pPr>
            <w:r w:rsidRPr="00441E05">
              <w:rPr>
                <w:rFonts w:asciiTheme="minorHAnsi" w:hAnsiTheme="minorHAnsi"/>
                <w:color w:val="000000"/>
                <w:sz w:val="22"/>
                <w:lang w:val="en-GB"/>
              </w:rPr>
              <w:t> </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EC45F3A" w14:textId="77777777" w:rsidR="00441E05" w:rsidRPr="00B84B1C" w:rsidRDefault="00441E05" w:rsidP="00327716">
            <w:pPr>
              <w:spacing w:before="120" w:after="120"/>
              <w:rPr>
                <w:lang w:val="en-GB"/>
              </w:rPr>
            </w:pPr>
            <w:r w:rsidRPr="00441E05">
              <w:rPr>
                <w:rFonts w:asciiTheme="minorHAnsi" w:hAnsiTheme="minorHAnsi"/>
                <w:color w:val="000000"/>
                <w:sz w:val="22"/>
                <w:lang w:val="en-GB"/>
              </w:rPr>
              <w:t> </w:t>
            </w:r>
          </w:p>
        </w:tc>
      </w:tr>
      <w:tr w:rsidR="00723FDD" w:rsidRPr="00B84B1C" w14:paraId="3E2607F7" w14:textId="77777777" w:rsidTr="001B3B61">
        <w:trPr>
          <w:trHeight w:val="300"/>
        </w:trPr>
        <w:tc>
          <w:tcPr>
            <w:tcW w:w="2127" w:type="dxa"/>
            <w:tcBorders>
              <w:top w:val="single" w:sz="4" w:space="0" w:color="000000"/>
              <w:left w:val="single" w:sz="4" w:space="0" w:color="000000"/>
              <w:bottom w:val="single" w:sz="4" w:space="0" w:color="000000"/>
            </w:tcBorders>
            <w:shd w:val="clear" w:color="auto" w:fill="F2F2F2"/>
            <w:vAlign w:val="bottom"/>
          </w:tcPr>
          <w:p w14:paraId="688E2CC7" w14:textId="77777777" w:rsidR="00441E05" w:rsidRPr="00441E05" w:rsidRDefault="00441E05" w:rsidP="00327716">
            <w:pPr>
              <w:spacing w:before="120" w:after="120"/>
              <w:rPr>
                <w:rFonts w:asciiTheme="minorHAnsi" w:hAnsiTheme="minorHAnsi"/>
                <w:color w:val="000000"/>
                <w:sz w:val="21"/>
                <w:lang w:val="en-GB"/>
              </w:rPr>
            </w:pPr>
            <w:r w:rsidRPr="00441E05">
              <w:rPr>
                <w:rFonts w:asciiTheme="minorHAnsi" w:hAnsiTheme="minorHAnsi"/>
                <w:color w:val="000000"/>
                <w:sz w:val="21"/>
                <w:lang w:val="en-GB"/>
              </w:rPr>
              <w:t>KNMI</w:t>
            </w:r>
          </w:p>
        </w:tc>
        <w:tc>
          <w:tcPr>
            <w:tcW w:w="1134" w:type="dxa"/>
            <w:tcBorders>
              <w:top w:val="single" w:sz="4" w:space="0" w:color="000000"/>
              <w:left w:val="single" w:sz="4" w:space="0" w:color="000000"/>
              <w:bottom w:val="single" w:sz="4" w:space="0" w:color="000000"/>
            </w:tcBorders>
            <w:shd w:val="clear" w:color="auto" w:fill="auto"/>
            <w:vAlign w:val="bottom"/>
          </w:tcPr>
          <w:p w14:paraId="3158CA9A" w14:textId="77777777" w:rsidR="00441E05" w:rsidRPr="00441E05" w:rsidRDefault="00441E05" w:rsidP="00327716">
            <w:pPr>
              <w:spacing w:before="120" w:after="120"/>
              <w:rPr>
                <w:rFonts w:asciiTheme="minorHAnsi" w:hAnsiTheme="minorHAnsi"/>
                <w:color w:val="000000"/>
                <w:sz w:val="21"/>
                <w:lang w:val="en-GB"/>
              </w:rPr>
            </w:pPr>
            <w:r w:rsidRPr="00441E05">
              <w:rPr>
                <w:rFonts w:asciiTheme="minorHAnsi" w:hAnsiTheme="minorHAnsi"/>
                <w:color w:val="000000"/>
                <w:sz w:val="21"/>
                <w:lang w:val="en-GB"/>
              </w:rPr>
              <w:t> </w:t>
            </w:r>
          </w:p>
        </w:tc>
        <w:tc>
          <w:tcPr>
            <w:tcW w:w="709" w:type="dxa"/>
            <w:tcBorders>
              <w:top w:val="single" w:sz="4" w:space="0" w:color="000000"/>
              <w:left w:val="single" w:sz="4" w:space="0" w:color="000000"/>
              <w:bottom w:val="single" w:sz="4" w:space="0" w:color="000000"/>
            </w:tcBorders>
            <w:shd w:val="clear" w:color="auto" w:fill="auto"/>
            <w:vAlign w:val="bottom"/>
          </w:tcPr>
          <w:p w14:paraId="36613689" w14:textId="77777777" w:rsidR="00441E05" w:rsidRPr="00441E05" w:rsidRDefault="00441E05" w:rsidP="00327716">
            <w:pPr>
              <w:spacing w:before="120" w:after="120"/>
              <w:rPr>
                <w:rFonts w:asciiTheme="minorHAnsi" w:hAnsiTheme="minorHAnsi"/>
                <w:color w:val="000000"/>
                <w:sz w:val="21"/>
                <w:lang w:val="en-GB"/>
              </w:rPr>
            </w:pPr>
            <w:r w:rsidRPr="00441E05">
              <w:rPr>
                <w:rFonts w:asciiTheme="minorHAnsi" w:hAnsiTheme="minorHAnsi"/>
                <w:color w:val="000000"/>
                <w:sz w:val="21"/>
                <w:lang w:val="en-GB"/>
              </w:rPr>
              <w:t> </w:t>
            </w:r>
          </w:p>
        </w:tc>
        <w:tc>
          <w:tcPr>
            <w:tcW w:w="851" w:type="dxa"/>
            <w:tcBorders>
              <w:top w:val="single" w:sz="4" w:space="0" w:color="000000"/>
              <w:left w:val="single" w:sz="4" w:space="0" w:color="000000"/>
              <w:bottom w:val="single" w:sz="4" w:space="0" w:color="000000"/>
            </w:tcBorders>
            <w:shd w:val="clear" w:color="auto" w:fill="FFC000"/>
            <w:vAlign w:val="bottom"/>
          </w:tcPr>
          <w:p w14:paraId="4A75EF46" w14:textId="4C77A697" w:rsidR="00441E05" w:rsidRPr="00441E05" w:rsidRDefault="00441E05" w:rsidP="00327716">
            <w:pPr>
              <w:spacing w:before="120" w:after="120"/>
              <w:rPr>
                <w:rFonts w:asciiTheme="minorHAnsi" w:hAnsiTheme="minorHAnsi"/>
                <w:color w:val="000000"/>
                <w:sz w:val="21"/>
                <w:lang w:val="en-GB"/>
              </w:rPr>
            </w:pPr>
            <w:r w:rsidRPr="00441E05">
              <w:rPr>
                <w:rFonts w:asciiTheme="minorHAnsi" w:hAnsiTheme="minorHAnsi"/>
                <w:color w:val="000000"/>
                <w:sz w:val="21"/>
                <w:vertAlign w:val="superscript"/>
                <w:lang w:val="en-GB"/>
              </w:rPr>
              <w:t>2</w:t>
            </w:r>
          </w:p>
        </w:tc>
        <w:tc>
          <w:tcPr>
            <w:tcW w:w="992" w:type="dxa"/>
            <w:tcBorders>
              <w:top w:val="single" w:sz="4" w:space="0" w:color="000000"/>
              <w:left w:val="single" w:sz="4" w:space="0" w:color="000000"/>
              <w:bottom w:val="single" w:sz="4" w:space="0" w:color="000000"/>
            </w:tcBorders>
            <w:shd w:val="clear" w:color="auto" w:fill="92D050"/>
            <w:vAlign w:val="bottom"/>
          </w:tcPr>
          <w:p w14:paraId="2969318A" w14:textId="0E32C336" w:rsidR="00441E05" w:rsidRPr="00441E05" w:rsidRDefault="00441E05" w:rsidP="00327716">
            <w:pPr>
              <w:spacing w:before="120" w:after="120"/>
              <w:rPr>
                <w:rFonts w:asciiTheme="minorHAnsi" w:hAnsiTheme="minorHAnsi"/>
                <w:color w:val="000000"/>
                <w:sz w:val="21"/>
                <w:lang w:val="en-GB"/>
              </w:rPr>
            </w:pPr>
            <w:r w:rsidRPr="00441E05">
              <w:rPr>
                <w:rFonts w:asciiTheme="minorHAnsi" w:hAnsiTheme="minorHAnsi"/>
                <w:color w:val="000000"/>
                <w:sz w:val="21"/>
                <w:vertAlign w:val="superscript"/>
                <w:lang w:val="en-GB"/>
              </w:rPr>
              <w:t>5</w:t>
            </w:r>
          </w:p>
        </w:tc>
        <w:tc>
          <w:tcPr>
            <w:tcW w:w="992" w:type="dxa"/>
            <w:tcBorders>
              <w:top w:val="single" w:sz="4" w:space="0" w:color="000000"/>
              <w:left w:val="single" w:sz="4" w:space="0" w:color="000000"/>
              <w:bottom w:val="single" w:sz="4" w:space="0" w:color="000000"/>
            </w:tcBorders>
            <w:shd w:val="clear" w:color="auto" w:fill="92D050"/>
            <w:vAlign w:val="bottom"/>
          </w:tcPr>
          <w:p w14:paraId="439E3E32" w14:textId="73B8A8DB" w:rsidR="00441E05" w:rsidRPr="00441E05" w:rsidRDefault="00441E05" w:rsidP="00327716">
            <w:pPr>
              <w:spacing w:before="120" w:after="120"/>
              <w:rPr>
                <w:rFonts w:asciiTheme="minorHAnsi" w:hAnsiTheme="minorHAnsi"/>
                <w:color w:val="000000"/>
                <w:sz w:val="21"/>
                <w:lang w:val="en-GB"/>
              </w:rPr>
            </w:pPr>
          </w:p>
        </w:tc>
        <w:tc>
          <w:tcPr>
            <w:tcW w:w="851" w:type="dxa"/>
            <w:tcBorders>
              <w:top w:val="single" w:sz="4" w:space="0" w:color="000000"/>
              <w:left w:val="single" w:sz="4" w:space="0" w:color="000000"/>
              <w:bottom w:val="single" w:sz="4" w:space="0" w:color="000000"/>
            </w:tcBorders>
            <w:shd w:val="clear" w:color="auto" w:fill="auto"/>
            <w:vAlign w:val="bottom"/>
          </w:tcPr>
          <w:p w14:paraId="28C4CD72" w14:textId="77777777" w:rsidR="00441E05" w:rsidRPr="00441E05" w:rsidRDefault="00441E05" w:rsidP="00327716">
            <w:pPr>
              <w:spacing w:before="120" w:after="120"/>
              <w:rPr>
                <w:rFonts w:asciiTheme="minorHAnsi" w:hAnsiTheme="minorHAnsi"/>
                <w:color w:val="000000"/>
                <w:sz w:val="22"/>
                <w:lang w:val="en-GB"/>
              </w:rPr>
            </w:pPr>
            <w:r w:rsidRPr="00441E05">
              <w:rPr>
                <w:rFonts w:asciiTheme="minorHAnsi" w:hAnsiTheme="minorHAnsi"/>
                <w:color w:val="000000"/>
                <w:sz w:val="21"/>
                <w:lang w:val="en-GB"/>
              </w:rPr>
              <w:t> </w:t>
            </w:r>
          </w:p>
        </w:tc>
        <w:tc>
          <w:tcPr>
            <w:tcW w:w="850" w:type="dxa"/>
            <w:tcBorders>
              <w:top w:val="single" w:sz="4" w:space="0" w:color="000000"/>
              <w:left w:val="single" w:sz="4" w:space="0" w:color="000000"/>
              <w:bottom w:val="single" w:sz="4" w:space="0" w:color="000000"/>
            </w:tcBorders>
            <w:shd w:val="clear" w:color="auto" w:fill="92D050"/>
            <w:vAlign w:val="bottom"/>
          </w:tcPr>
          <w:p w14:paraId="210A5A9E" w14:textId="6114BD8D" w:rsidR="00441E05" w:rsidRPr="00441E05" w:rsidRDefault="00441E05" w:rsidP="00327716">
            <w:pPr>
              <w:spacing w:before="120" w:after="120"/>
              <w:rPr>
                <w:rFonts w:asciiTheme="minorHAnsi" w:hAnsiTheme="minorHAnsi"/>
                <w:color w:val="000000"/>
                <w:sz w:val="22"/>
                <w:lang w:val="en-GB"/>
              </w:rPr>
            </w:pPr>
          </w:p>
        </w:tc>
        <w:tc>
          <w:tcPr>
            <w:tcW w:w="851" w:type="dxa"/>
            <w:tcBorders>
              <w:top w:val="single" w:sz="4" w:space="0" w:color="000000"/>
              <w:left w:val="single" w:sz="4" w:space="0" w:color="000000"/>
              <w:bottom w:val="single" w:sz="4" w:space="0" w:color="000000"/>
            </w:tcBorders>
            <w:shd w:val="clear" w:color="auto" w:fill="92D050"/>
            <w:vAlign w:val="bottom"/>
          </w:tcPr>
          <w:p w14:paraId="25432ED3" w14:textId="771AFACF" w:rsidR="00441E05" w:rsidRPr="00441E05" w:rsidRDefault="00441E05" w:rsidP="00327716">
            <w:pPr>
              <w:spacing w:before="120" w:after="120"/>
              <w:rPr>
                <w:rFonts w:asciiTheme="minorHAnsi" w:hAnsiTheme="minorHAnsi"/>
                <w:color w:val="000000"/>
                <w:sz w:val="22"/>
                <w:lang w:val="en-GB"/>
              </w:rPr>
            </w:pPr>
          </w:p>
        </w:tc>
        <w:tc>
          <w:tcPr>
            <w:tcW w:w="708" w:type="dxa"/>
            <w:tcBorders>
              <w:top w:val="single" w:sz="4" w:space="0" w:color="000000"/>
              <w:left w:val="single" w:sz="4" w:space="0" w:color="000000"/>
              <w:bottom w:val="single" w:sz="4" w:space="0" w:color="000000"/>
              <w:right w:val="single" w:sz="4" w:space="0" w:color="000000"/>
            </w:tcBorders>
            <w:shd w:val="clear" w:color="auto" w:fill="92D050"/>
            <w:vAlign w:val="bottom"/>
          </w:tcPr>
          <w:p w14:paraId="1D681CD0" w14:textId="172B66FF" w:rsidR="00441E05" w:rsidRPr="00B84B1C" w:rsidRDefault="00441E05" w:rsidP="00327716">
            <w:pPr>
              <w:spacing w:before="120" w:after="120"/>
              <w:rPr>
                <w:lang w:val="en-GB"/>
              </w:rPr>
            </w:pPr>
          </w:p>
        </w:tc>
      </w:tr>
      <w:tr w:rsidR="00723FDD" w:rsidRPr="00B84B1C" w14:paraId="126F7687" w14:textId="77777777" w:rsidTr="001B3B61">
        <w:trPr>
          <w:trHeight w:val="300"/>
        </w:trPr>
        <w:tc>
          <w:tcPr>
            <w:tcW w:w="2127" w:type="dxa"/>
            <w:tcBorders>
              <w:top w:val="single" w:sz="4" w:space="0" w:color="000000"/>
              <w:left w:val="single" w:sz="4" w:space="0" w:color="000000"/>
              <w:bottom w:val="single" w:sz="4" w:space="0" w:color="000000"/>
            </w:tcBorders>
            <w:shd w:val="clear" w:color="auto" w:fill="F2F2F2"/>
            <w:vAlign w:val="bottom"/>
          </w:tcPr>
          <w:p w14:paraId="540C759B" w14:textId="77777777" w:rsidR="00441E05" w:rsidRPr="00441E05" w:rsidRDefault="00441E05" w:rsidP="00327716">
            <w:pPr>
              <w:spacing w:before="120" w:after="120"/>
              <w:rPr>
                <w:rFonts w:asciiTheme="minorHAnsi" w:hAnsiTheme="minorHAnsi"/>
                <w:color w:val="000000"/>
                <w:sz w:val="21"/>
                <w:lang w:val="en-GB"/>
              </w:rPr>
            </w:pPr>
            <w:r w:rsidRPr="00441E05">
              <w:rPr>
                <w:rFonts w:asciiTheme="minorHAnsi" w:hAnsiTheme="minorHAnsi"/>
                <w:color w:val="000000"/>
                <w:sz w:val="21"/>
                <w:lang w:val="en-GB"/>
              </w:rPr>
              <w:t>Norway</w:t>
            </w:r>
          </w:p>
        </w:tc>
        <w:tc>
          <w:tcPr>
            <w:tcW w:w="1134" w:type="dxa"/>
            <w:tcBorders>
              <w:top w:val="single" w:sz="4" w:space="0" w:color="000000"/>
              <w:left w:val="single" w:sz="4" w:space="0" w:color="000000"/>
              <w:bottom w:val="single" w:sz="4" w:space="0" w:color="000000"/>
            </w:tcBorders>
            <w:shd w:val="clear" w:color="auto" w:fill="auto"/>
            <w:vAlign w:val="bottom"/>
          </w:tcPr>
          <w:p w14:paraId="7D08A434" w14:textId="77777777" w:rsidR="00441E05" w:rsidRPr="00441E05" w:rsidRDefault="00441E05" w:rsidP="00327716">
            <w:pPr>
              <w:spacing w:before="120" w:after="120"/>
              <w:rPr>
                <w:rFonts w:asciiTheme="minorHAnsi" w:hAnsiTheme="minorHAnsi"/>
                <w:color w:val="000000"/>
                <w:sz w:val="21"/>
                <w:lang w:val="en-GB"/>
              </w:rPr>
            </w:pPr>
            <w:r w:rsidRPr="00441E05">
              <w:rPr>
                <w:rFonts w:asciiTheme="minorHAnsi" w:hAnsiTheme="minorHAnsi"/>
                <w:color w:val="000000"/>
                <w:sz w:val="21"/>
                <w:lang w:val="en-GB"/>
              </w:rPr>
              <w:t> </w:t>
            </w:r>
          </w:p>
        </w:tc>
        <w:tc>
          <w:tcPr>
            <w:tcW w:w="709" w:type="dxa"/>
            <w:tcBorders>
              <w:top w:val="single" w:sz="4" w:space="0" w:color="000000"/>
              <w:left w:val="single" w:sz="4" w:space="0" w:color="000000"/>
              <w:bottom w:val="single" w:sz="4" w:space="0" w:color="000000"/>
            </w:tcBorders>
            <w:shd w:val="clear" w:color="auto" w:fill="auto"/>
            <w:vAlign w:val="bottom"/>
          </w:tcPr>
          <w:p w14:paraId="4F906A7B" w14:textId="77777777" w:rsidR="00441E05" w:rsidRPr="00441E05" w:rsidRDefault="00441E05" w:rsidP="00327716">
            <w:pPr>
              <w:spacing w:before="120" w:after="120"/>
              <w:rPr>
                <w:rFonts w:asciiTheme="minorHAnsi" w:hAnsiTheme="minorHAnsi"/>
                <w:color w:val="000000"/>
                <w:sz w:val="21"/>
                <w:lang w:val="en-GB"/>
              </w:rPr>
            </w:pPr>
            <w:r w:rsidRPr="00441E05">
              <w:rPr>
                <w:rFonts w:asciiTheme="minorHAnsi" w:hAnsiTheme="minorHAnsi"/>
                <w:color w:val="000000"/>
                <w:sz w:val="21"/>
                <w:lang w:val="en-GB"/>
              </w:rPr>
              <w:t> </w:t>
            </w:r>
          </w:p>
        </w:tc>
        <w:tc>
          <w:tcPr>
            <w:tcW w:w="851" w:type="dxa"/>
            <w:tcBorders>
              <w:top w:val="single" w:sz="4" w:space="0" w:color="000000"/>
              <w:left w:val="single" w:sz="4" w:space="0" w:color="000000"/>
              <w:bottom w:val="single" w:sz="4" w:space="0" w:color="000000"/>
            </w:tcBorders>
            <w:shd w:val="clear" w:color="auto" w:fill="auto"/>
            <w:vAlign w:val="bottom"/>
          </w:tcPr>
          <w:p w14:paraId="7251D9CE" w14:textId="77777777" w:rsidR="00441E05" w:rsidRPr="00441E05" w:rsidRDefault="00441E05" w:rsidP="00327716">
            <w:pPr>
              <w:spacing w:before="120" w:after="120"/>
              <w:rPr>
                <w:rFonts w:asciiTheme="minorHAnsi" w:hAnsiTheme="minorHAnsi"/>
                <w:color w:val="000000"/>
                <w:sz w:val="21"/>
                <w:lang w:val="en-GB"/>
              </w:rPr>
            </w:pPr>
            <w:r w:rsidRPr="00441E05">
              <w:rPr>
                <w:rFonts w:asciiTheme="minorHAnsi" w:hAnsiTheme="minorHAnsi"/>
                <w:color w:val="000000"/>
                <w:sz w:val="21"/>
                <w:lang w:val="en-GB"/>
              </w:rPr>
              <w:t> </w:t>
            </w:r>
          </w:p>
        </w:tc>
        <w:tc>
          <w:tcPr>
            <w:tcW w:w="992" w:type="dxa"/>
            <w:tcBorders>
              <w:top w:val="single" w:sz="4" w:space="0" w:color="000000"/>
              <w:left w:val="single" w:sz="4" w:space="0" w:color="000000"/>
              <w:bottom w:val="single" w:sz="4" w:space="0" w:color="000000"/>
            </w:tcBorders>
            <w:shd w:val="clear" w:color="auto" w:fill="auto"/>
            <w:vAlign w:val="bottom"/>
          </w:tcPr>
          <w:p w14:paraId="491DADF8" w14:textId="77777777" w:rsidR="00441E05" w:rsidRPr="00441E05" w:rsidRDefault="00441E05" w:rsidP="00327716">
            <w:pPr>
              <w:spacing w:before="120" w:after="120"/>
              <w:rPr>
                <w:rFonts w:asciiTheme="minorHAnsi" w:hAnsiTheme="minorHAnsi"/>
                <w:color w:val="000000"/>
                <w:sz w:val="21"/>
                <w:lang w:val="en-GB"/>
              </w:rPr>
            </w:pPr>
            <w:r w:rsidRPr="00441E05">
              <w:rPr>
                <w:rFonts w:asciiTheme="minorHAnsi" w:hAnsiTheme="minorHAnsi"/>
                <w:color w:val="000000"/>
                <w:sz w:val="21"/>
                <w:lang w:val="en-GB"/>
              </w:rPr>
              <w:t> </w:t>
            </w:r>
          </w:p>
        </w:tc>
        <w:tc>
          <w:tcPr>
            <w:tcW w:w="992" w:type="dxa"/>
            <w:tcBorders>
              <w:top w:val="single" w:sz="4" w:space="0" w:color="000000"/>
              <w:left w:val="single" w:sz="4" w:space="0" w:color="000000"/>
              <w:bottom w:val="single" w:sz="4" w:space="0" w:color="000000"/>
            </w:tcBorders>
            <w:shd w:val="clear" w:color="auto" w:fill="auto"/>
            <w:vAlign w:val="bottom"/>
          </w:tcPr>
          <w:p w14:paraId="12A7DFEF" w14:textId="77777777" w:rsidR="00441E05" w:rsidRPr="00441E05" w:rsidRDefault="00441E05" w:rsidP="00327716">
            <w:pPr>
              <w:spacing w:before="120" w:after="120"/>
              <w:rPr>
                <w:rFonts w:asciiTheme="minorHAnsi" w:hAnsiTheme="minorHAnsi"/>
                <w:color w:val="000000"/>
                <w:sz w:val="21"/>
                <w:lang w:val="en-GB"/>
              </w:rPr>
            </w:pPr>
            <w:r w:rsidRPr="00441E05">
              <w:rPr>
                <w:rFonts w:asciiTheme="minorHAnsi" w:hAnsiTheme="minorHAnsi"/>
                <w:color w:val="000000"/>
                <w:sz w:val="21"/>
                <w:lang w:val="en-GB"/>
              </w:rPr>
              <w:t> </w:t>
            </w:r>
          </w:p>
        </w:tc>
        <w:tc>
          <w:tcPr>
            <w:tcW w:w="851" w:type="dxa"/>
            <w:tcBorders>
              <w:top w:val="single" w:sz="4" w:space="0" w:color="000000"/>
              <w:left w:val="single" w:sz="4" w:space="0" w:color="000000"/>
              <w:bottom w:val="single" w:sz="4" w:space="0" w:color="000000"/>
            </w:tcBorders>
            <w:shd w:val="clear" w:color="auto" w:fill="auto"/>
            <w:vAlign w:val="bottom"/>
          </w:tcPr>
          <w:p w14:paraId="4D468953" w14:textId="77777777" w:rsidR="00441E05" w:rsidRPr="00441E05" w:rsidRDefault="00441E05" w:rsidP="00327716">
            <w:pPr>
              <w:spacing w:before="120" w:after="120"/>
              <w:rPr>
                <w:rFonts w:asciiTheme="minorHAnsi" w:hAnsiTheme="minorHAnsi"/>
                <w:color w:val="000000"/>
                <w:sz w:val="22"/>
                <w:lang w:val="en-GB"/>
              </w:rPr>
            </w:pPr>
            <w:r w:rsidRPr="00441E05">
              <w:rPr>
                <w:rFonts w:asciiTheme="minorHAnsi" w:hAnsiTheme="minorHAnsi"/>
                <w:color w:val="000000"/>
                <w:sz w:val="21"/>
                <w:lang w:val="en-GB"/>
              </w:rPr>
              <w:t> </w:t>
            </w:r>
          </w:p>
        </w:tc>
        <w:tc>
          <w:tcPr>
            <w:tcW w:w="850" w:type="dxa"/>
            <w:tcBorders>
              <w:top w:val="single" w:sz="4" w:space="0" w:color="000000"/>
              <w:left w:val="single" w:sz="4" w:space="0" w:color="000000"/>
              <w:bottom w:val="single" w:sz="4" w:space="0" w:color="000000"/>
            </w:tcBorders>
            <w:shd w:val="clear" w:color="auto" w:fill="auto"/>
            <w:vAlign w:val="bottom"/>
          </w:tcPr>
          <w:p w14:paraId="260F0328" w14:textId="77777777" w:rsidR="00441E05" w:rsidRPr="00441E05" w:rsidRDefault="00441E05" w:rsidP="00327716">
            <w:pPr>
              <w:spacing w:before="120" w:after="120"/>
              <w:rPr>
                <w:rFonts w:asciiTheme="minorHAnsi" w:hAnsiTheme="minorHAnsi"/>
                <w:color w:val="000000"/>
                <w:sz w:val="22"/>
                <w:lang w:val="en-GB"/>
              </w:rPr>
            </w:pPr>
            <w:r w:rsidRPr="00441E05">
              <w:rPr>
                <w:rFonts w:asciiTheme="minorHAnsi" w:hAnsiTheme="minorHAnsi"/>
                <w:color w:val="000000"/>
                <w:sz w:val="22"/>
                <w:lang w:val="en-GB"/>
              </w:rPr>
              <w:t> </w:t>
            </w:r>
          </w:p>
        </w:tc>
        <w:tc>
          <w:tcPr>
            <w:tcW w:w="851" w:type="dxa"/>
            <w:tcBorders>
              <w:top w:val="single" w:sz="4" w:space="0" w:color="000000"/>
              <w:left w:val="single" w:sz="4" w:space="0" w:color="000000"/>
              <w:bottom w:val="single" w:sz="4" w:space="0" w:color="000000"/>
            </w:tcBorders>
            <w:shd w:val="clear" w:color="auto" w:fill="92D050"/>
            <w:vAlign w:val="bottom"/>
          </w:tcPr>
          <w:p w14:paraId="28F8CC61" w14:textId="7DF07458" w:rsidR="00441E05" w:rsidRPr="00441E05" w:rsidRDefault="00441E05" w:rsidP="00327716">
            <w:pPr>
              <w:spacing w:before="120" w:after="120"/>
              <w:rPr>
                <w:rFonts w:asciiTheme="minorHAnsi" w:hAnsiTheme="minorHAnsi"/>
                <w:color w:val="000000"/>
                <w:sz w:val="22"/>
                <w:lang w:val="en-GB"/>
              </w:rPr>
            </w:pP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BC57D94" w14:textId="77777777" w:rsidR="00441E05" w:rsidRPr="00B84B1C" w:rsidRDefault="00441E05" w:rsidP="00327716">
            <w:pPr>
              <w:spacing w:before="120" w:after="120"/>
              <w:rPr>
                <w:lang w:val="en-GB"/>
              </w:rPr>
            </w:pPr>
            <w:r w:rsidRPr="00441E05">
              <w:rPr>
                <w:rFonts w:asciiTheme="minorHAnsi" w:hAnsiTheme="minorHAnsi"/>
                <w:color w:val="000000"/>
                <w:sz w:val="22"/>
                <w:lang w:val="en-GB"/>
              </w:rPr>
              <w:t> </w:t>
            </w:r>
          </w:p>
        </w:tc>
      </w:tr>
      <w:tr w:rsidR="00723FDD" w:rsidRPr="00B84B1C" w14:paraId="4693DCEB" w14:textId="77777777" w:rsidTr="001B3B61">
        <w:trPr>
          <w:trHeight w:val="255"/>
        </w:trPr>
        <w:tc>
          <w:tcPr>
            <w:tcW w:w="2127" w:type="dxa"/>
            <w:tcBorders>
              <w:top w:val="single" w:sz="4" w:space="0" w:color="000000"/>
              <w:left w:val="single" w:sz="4" w:space="0" w:color="000000"/>
              <w:bottom w:val="single" w:sz="4" w:space="0" w:color="000000"/>
            </w:tcBorders>
            <w:shd w:val="clear" w:color="auto" w:fill="F2F2F2"/>
            <w:vAlign w:val="bottom"/>
          </w:tcPr>
          <w:p w14:paraId="5922D1EA" w14:textId="77777777" w:rsidR="00441E05" w:rsidRPr="00441E05" w:rsidRDefault="00441E05" w:rsidP="00327716">
            <w:pPr>
              <w:spacing w:before="120" w:after="120"/>
              <w:rPr>
                <w:rFonts w:asciiTheme="minorHAnsi" w:hAnsiTheme="minorHAnsi"/>
                <w:color w:val="000000"/>
                <w:sz w:val="21"/>
                <w:lang w:val="en-GB"/>
              </w:rPr>
            </w:pPr>
            <w:r w:rsidRPr="00441E05">
              <w:rPr>
                <w:rFonts w:asciiTheme="minorHAnsi" w:hAnsiTheme="minorHAnsi"/>
                <w:color w:val="000000"/>
                <w:sz w:val="21"/>
                <w:lang w:val="en-GB"/>
              </w:rPr>
              <w:t>EUMETSAT</w:t>
            </w:r>
          </w:p>
        </w:tc>
        <w:tc>
          <w:tcPr>
            <w:tcW w:w="1134" w:type="dxa"/>
            <w:tcBorders>
              <w:top w:val="single" w:sz="4" w:space="0" w:color="000000"/>
              <w:left w:val="single" w:sz="4" w:space="0" w:color="000000"/>
              <w:bottom w:val="single" w:sz="4" w:space="0" w:color="000000"/>
            </w:tcBorders>
            <w:shd w:val="clear" w:color="auto" w:fill="92D050"/>
            <w:vAlign w:val="bottom"/>
          </w:tcPr>
          <w:p w14:paraId="27DBD2AE" w14:textId="15FA1B75" w:rsidR="00441E05" w:rsidRPr="00441E05" w:rsidRDefault="00441E05" w:rsidP="00327716">
            <w:pPr>
              <w:spacing w:before="120" w:after="120"/>
              <w:rPr>
                <w:rFonts w:asciiTheme="minorHAnsi" w:hAnsiTheme="minorHAnsi"/>
                <w:color w:val="000000"/>
                <w:sz w:val="21"/>
                <w:lang w:val="en-GB"/>
              </w:rPr>
            </w:pPr>
          </w:p>
        </w:tc>
        <w:tc>
          <w:tcPr>
            <w:tcW w:w="709" w:type="dxa"/>
            <w:tcBorders>
              <w:top w:val="single" w:sz="4" w:space="0" w:color="000000"/>
              <w:left w:val="single" w:sz="4" w:space="0" w:color="000000"/>
              <w:bottom w:val="single" w:sz="4" w:space="0" w:color="000000"/>
            </w:tcBorders>
            <w:shd w:val="clear" w:color="auto" w:fill="auto"/>
            <w:vAlign w:val="bottom"/>
          </w:tcPr>
          <w:p w14:paraId="372E1A6E" w14:textId="77777777" w:rsidR="00441E05" w:rsidRPr="00441E05" w:rsidRDefault="00441E05" w:rsidP="00327716">
            <w:pPr>
              <w:spacing w:before="120" w:after="120"/>
              <w:rPr>
                <w:rFonts w:asciiTheme="minorHAnsi" w:hAnsiTheme="minorHAnsi"/>
                <w:color w:val="000000"/>
                <w:sz w:val="21"/>
                <w:lang w:val="en-GB"/>
              </w:rPr>
            </w:pPr>
            <w:r w:rsidRPr="00441E05">
              <w:rPr>
                <w:rFonts w:asciiTheme="minorHAnsi" w:hAnsiTheme="minorHAnsi"/>
                <w:color w:val="000000"/>
                <w:sz w:val="21"/>
                <w:lang w:val="en-GB"/>
              </w:rPr>
              <w:t> </w:t>
            </w:r>
          </w:p>
        </w:tc>
        <w:tc>
          <w:tcPr>
            <w:tcW w:w="851" w:type="dxa"/>
            <w:tcBorders>
              <w:top w:val="single" w:sz="4" w:space="0" w:color="000000"/>
              <w:left w:val="single" w:sz="4" w:space="0" w:color="000000"/>
              <w:bottom w:val="single" w:sz="4" w:space="0" w:color="000000"/>
            </w:tcBorders>
            <w:shd w:val="clear" w:color="auto" w:fill="auto"/>
            <w:vAlign w:val="bottom"/>
          </w:tcPr>
          <w:p w14:paraId="7EB8B0CB" w14:textId="77777777" w:rsidR="00441E05" w:rsidRPr="00441E05" w:rsidRDefault="00441E05" w:rsidP="00327716">
            <w:pPr>
              <w:spacing w:before="120" w:after="120"/>
              <w:rPr>
                <w:rFonts w:asciiTheme="minorHAnsi" w:hAnsiTheme="minorHAnsi"/>
                <w:color w:val="000000"/>
                <w:sz w:val="21"/>
                <w:lang w:val="en-GB"/>
              </w:rPr>
            </w:pPr>
            <w:r w:rsidRPr="00441E05">
              <w:rPr>
                <w:rFonts w:asciiTheme="minorHAnsi" w:hAnsiTheme="minorHAnsi"/>
                <w:color w:val="000000"/>
                <w:sz w:val="21"/>
                <w:lang w:val="en-GB"/>
              </w:rPr>
              <w:t> </w:t>
            </w:r>
          </w:p>
        </w:tc>
        <w:tc>
          <w:tcPr>
            <w:tcW w:w="992" w:type="dxa"/>
            <w:tcBorders>
              <w:top w:val="single" w:sz="4" w:space="0" w:color="000000"/>
              <w:left w:val="single" w:sz="4" w:space="0" w:color="000000"/>
              <w:bottom w:val="single" w:sz="4" w:space="0" w:color="000000"/>
            </w:tcBorders>
            <w:shd w:val="clear" w:color="auto" w:fill="92D050"/>
            <w:vAlign w:val="bottom"/>
          </w:tcPr>
          <w:p w14:paraId="0E635CDA" w14:textId="36FC08F5" w:rsidR="00441E05" w:rsidRPr="00441E05" w:rsidRDefault="00441E05" w:rsidP="00327716">
            <w:pPr>
              <w:spacing w:before="120" w:after="120"/>
              <w:rPr>
                <w:rFonts w:asciiTheme="minorHAnsi" w:hAnsiTheme="minorHAnsi"/>
                <w:color w:val="000000"/>
                <w:sz w:val="21"/>
                <w:lang w:val="en-GB"/>
              </w:rPr>
            </w:pPr>
          </w:p>
        </w:tc>
        <w:tc>
          <w:tcPr>
            <w:tcW w:w="992" w:type="dxa"/>
            <w:tcBorders>
              <w:top w:val="single" w:sz="4" w:space="0" w:color="000000"/>
              <w:left w:val="single" w:sz="4" w:space="0" w:color="000000"/>
              <w:bottom w:val="single" w:sz="4" w:space="0" w:color="000000"/>
            </w:tcBorders>
            <w:shd w:val="clear" w:color="auto" w:fill="auto"/>
            <w:vAlign w:val="bottom"/>
          </w:tcPr>
          <w:p w14:paraId="14EDC97A" w14:textId="77777777" w:rsidR="00441E05" w:rsidRPr="00441E05" w:rsidRDefault="00441E05" w:rsidP="00327716">
            <w:pPr>
              <w:spacing w:before="120" w:after="120"/>
              <w:rPr>
                <w:rFonts w:asciiTheme="minorHAnsi" w:hAnsiTheme="minorHAnsi"/>
                <w:color w:val="000000"/>
                <w:sz w:val="21"/>
                <w:lang w:val="en-GB"/>
              </w:rPr>
            </w:pPr>
            <w:r w:rsidRPr="00441E05">
              <w:rPr>
                <w:rFonts w:asciiTheme="minorHAnsi" w:hAnsiTheme="minorHAnsi"/>
                <w:color w:val="000000"/>
                <w:sz w:val="21"/>
                <w:lang w:val="en-GB"/>
              </w:rPr>
              <w:t> </w:t>
            </w:r>
          </w:p>
        </w:tc>
        <w:tc>
          <w:tcPr>
            <w:tcW w:w="851" w:type="dxa"/>
            <w:tcBorders>
              <w:top w:val="single" w:sz="4" w:space="0" w:color="000000"/>
              <w:left w:val="single" w:sz="4" w:space="0" w:color="000000"/>
              <w:bottom w:val="single" w:sz="4" w:space="0" w:color="000000"/>
            </w:tcBorders>
            <w:shd w:val="clear" w:color="auto" w:fill="auto"/>
            <w:vAlign w:val="bottom"/>
          </w:tcPr>
          <w:p w14:paraId="0156FC3B" w14:textId="77777777" w:rsidR="00441E05" w:rsidRPr="00441E05" w:rsidRDefault="00441E05" w:rsidP="00327716">
            <w:pPr>
              <w:spacing w:before="120" w:after="120"/>
              <w:rPr>
                <w:rFonts w:asciiTheme="minorHAnsi" w:hAnsiTheme="minorHAnsi"/>
                <w:color w:val="000000"/>
                <w:sz w:val="22"/>
                <w:lang w:val="en-GB"/>
              </w:rPr>
            </w:pPr>
            <w:r w:rsidRPr="00441E05">
              <w:rPr>
                <w:rFonts w:asciiTheme="minorHAnsi" w:hAnsiTheme="minorHAnsi"/>
                <w:color w:val="000000"/>
                <w:sz w:val="21"/>
                <w:lang w:val="en-GB"/>
              </w:rPr>
              <w:t> </w:t>
            </w:r>
          </w:p>
        </w:tc>
        <w:tc>
          <w:tcPr>
            <w:tcW w:w="850" w:type="dxa"/>
            <w:tcBorders>
              <w:top w:val="single" w:sz="4" w:space="0" w:color="000000"/>
              <w:left w:val="single" w:sz="4" w:space="0" w:color="000000"/>
              <w:bottom w:val="single" w:sz="4" w:space="0" w:color="000000"/>
            </w:tcBorders>
            <w:shd w:val="clear" w:color="auto" w:fill="92D050"/>
            <w:vAlign w:val="bottom"/>
          </w:tcPr>
          <w:p w14:paraId="01170BAD" w14:textId="0CAC4FE7" w:rsidR="00441E05" w:rsidRPr="00441E05" w:rsidRDefault="00441E05" w:rsidP="00327716">
            <w:pPr>
              <w:spacing w:before="120" w:after="120"/>
              <w:rPr>
                <w:rFonts w:asciiTheme="minorHAnsi" w:hAnsiTheme="minorHAnsi"/>
                <w:color w:val="000000"/>
                <w:sz w:val="22"/>
                <w:lang w:val="en-GB"/>
              </w:rPr>
            </w:pPr>
          </w:p>
        </w:tc>
        <w:tc>
          <w:tcPr>
            <w:tcW w:w="851" w:type="dxa"/>
            <w:tcBorders>
              <w:top w:val="single" w:sz="4" w:space="0" w:color="000000"/>
              <w:left w:val="single" w:sz="4" w:space="0" w:color="000000"/>
              <w:bottom w:val="single" w:sz="4" w:space="0" w:color="000000"/>
            </w:tcBorders>
            <w:shd w:val="clear" w:color="auto" w:fill="92D050"/>
            <w:vAlign w:val="bottom"/>
          </w:tcPr>
          <w:p w14:paraId="6C278DB7" w14:textId="4982152D" w:rsidR="00441E05" w:rsidRPr="00441E05" w:rsidRDefault="00441E05" w:rsidP="00327716">
            <w:pPr>
              <w:spacing w:before="120" w:after="120"/>
              <w:rPr>
                <w:rFonts w:asciiTheme="minorHAnsi" w:hAnsiTheme="minorHAnsi"/>
                <w:color w:val="000000"/>
                <w:sz w:val="22"/>
                <w:lang w:val="en-GB"/>
              </w:rPr>
            </w:pPr>
          </w:p>
        </w:tc>
        <w:tc>
          <w:tcPr>
            <w:tcW w:w="708" w:type="dxa"/>
            <w:tcBorders>
              <w:top w:val="single" w:sz="4" w:space="0" w:color="000000"/>
              <w:left w:val="single" w:sz="4" w:space="0" w:color="000000"/>
              <w:bottom w:val="single" w:sz="4" w:space="0" w:color="000000"/>
              <w:right w:val="single" w:sz="4" w:space="0" w:color="000000"/>
            </w:tcBorders>
            <w:shd w:val="clear" w:color="auto" w:fill="92D050"/>
            <w:vAlign w:val="bottom"/>
          </w:tcPr>
          <w:p w14:paraId="44748EB7" w14:textId="1E734B66" w:rsidR="00441E05" w:rsidRPr="00B84B1C" w:rsidRDefault="00441E05" w:rsidP="00327716">
            <w:pPr>
              <w:spacing w:before="120" w:after="120"/>
              <w:rPr>
                <w:lang w:val="en-GB"/>
              </w:rPr>
            </w:pPr>
          </w:p>
        </w:tc>
      </w:tr>
      <w:tr w:rsidR="00D544BB" w:rsidRPr="00B84B1C" w14:paraId="258368AF" w14:textId="77777777" w:rsidTr="001B3B61">
        <w:trPr>
          <w:trHeight w:val="356"/>
        </w:trPr>
        <w:tc>
          <w:tcPr>
            <w:tcW w:w="2127" w:type="dxa"/>
            <w:tcBorders>
              <w:top w:val="single" w:sz="4" w:space="0" w:color="000000"/>
              <w:left w:val="single" w:sz="4" w:space="0" w:color="000000"/>
              <w:bottom w:val="single" w:sz="4" w:space="0" w:color="000000"/>
            </w:tcBorders>
            <w:shd w:val="clear" w:color="auto" w:fill="F2F2F2"/>
            <w:vAlign w:val="bottom"/>
          </w:tcPr>
          <w:p w14:paraId="19785EEC" w14:textId="3D53BB0B" w:rsidR="00D544BB" w:rsidRPr="00441E05" w:rsidRDefault="00D544BB" w:rsidP="00327716">
            <w:pPr>
              <w:spacing w:before="120" w:after="120"/>
              <w:rPr>
                <w:rFonts w:asciiTheme="minorHAnsi" w:hAnsiTheme="minorHAnsi"/>
                <w:color w:val="000000"/>
                <w:sz w:val="21"/>
                <w:lang w:val="en-GB"/>
              </w:rPr>
            </w:pPr>
            <w:r>
              <w:rPr>
                <w:rFonts w:asciiTheme="minorHAnsi" w:hAnsiTheme="minorHAnsi"/>
                <w:color w:val="000000"/>
                <w:sz w:val="21"/>
                <w:lang w:val="en-GB"/>
              </w:rPr>
              <w:t>FMI</w:t>
            </w:r>
          </w:p>
        </w:tc>
        <w:tc>
          <w:tcPr>
            <w:tcW w:w="1134" w:type="dxa"/>
            <w:tcBorders>
              <w:top w:val="single" w:sz="4" w:space="0" w:color="000000"/>
              <w:left w:val="single" w:sz="4" w:space="0" w:color="000000"/>
              <w:bottom w:val="single" w:sz="4" w:space="0" w:color="000000"/>
            </w:tcBorders>
            <w:shd w:val="clear" w:color="auto" w:fill="92D050"/>
            <w:vAlign w:val="bottom"/>
          </w:tcPr>
          <w:p w14:paraId="39DE4F1D" w14:textId="77777777" w:rsidR="00D544BB" w:rsidRPr="00441E05" w:rsidRDefault="00D544BB" w:rsidP="00327716">
            <w:pPr>
              <w:spacing w:before="120" w:after="120"/>
              <w:rPr>
                <w:rFonts w:asciiTheme="minorHAnsi" w:hAnsiTheme="minorHAnsi"/>
                <w:color w:val="000000"/>
                <w:sz w:val="21"/>
                <w:lang w:val="en-GB"/>
              </w:rPr>
            </w:pPr>
          </w:p>
        </w:tc>
        <w:tc>
          <w:tcPr>
            <w:tcW w:w="709" w:type="dxa"/>
            <w:tcBorders>
              <w:top w:val="single" w:sz="4" w:space="0" w:color="000000"/>
              <w:left w:val="single" w:sz="4" w:space="0" w:color="000000"/>
              <w:bottom w:val="single" w:sz="4" w:space="0" w:color="000000"/>
            </w:tcBorders>
            <w:shd w:val="clear" w:color="auto" w:fill="auto"/>
            <w:vAlign w:val="bottom"/>
          </w:tcPr>
          <w:p w14:paraId="208DDB09" w14:textId="77777777" w:rsidR="00D544BB" w:rsidRPr="00441E05" w:rsidRDefault="00D544BB" w:rsidP="00327716">
            <w:pPr>
              <w:spacing w:before="120" w:after="120"/>
              <w:rPr>
                <w:rFonts w:asciiTheme="minorHAnsi" w:hAnsiTheme="minorHAnsi"/>
                <w:color w:val="000000"/>
                <w:sz w:val="21"/>
                <w:lang w:val="en-GB"/>
              </w:rPr>
            </w:pPr>
          </w:p>
        </w:tc>
        <w:tc>
          <w:tcPr>
            <w:tcW w:w="851" w:type="dxa"/>
            <w:tcBorders>
              <w:top w:val="single" w:sz="4" w:space="0" w:color="000000"/>
              <w:left w:val="single" w:sz="4" w:space="0" w:color="000000"/>
              <w:bottom w:val="single" w:sz="4" w:space="0" w:color="000000"/>
            </w:tcBorders>
            <w:shd w:val="clear" w:color="auto" w:fill="auto"/>
            <w:vAlign w:val="bottom"/>
          </w:tcPr>
          <w:p w14:paraId="7D18B764" w14:textId="77777777" w:rsidR="00D544BB" w:rsidRPr="00441E05" w:rsidRDefault="00D544BB" w:rsidP="00327716">
            <w:pPr>
              <w:spacing w:before="120" w:after="120"/>
              <w:rPr>
                <w:rFonts w:asciiTheme="minorHAnsi" w:hAnsiTheme="minorHAnsi"/>
                <w:color w:val="000000"/>
                <w:sz w:val="21"/>
                <w:lang w:val="en-GB"/>
              </w:rPr>
            </w:pPr>
          </w:p>
        </w:tc>
        <w:tc>
          <w:tcPr>
            <w:tcW w:w="992" w:type="dxa"/>
            <w:tcBorders>
              <w:top w:val="single" w:sz="4" w:space="0" w:color="000000"/>
              <w:left w:val="single" w:sz="4" w:space="0" w:color="000000"/>
              <w:bottom w:val="single" w:sz="4" w:space="0" w:color="000000"/>
            </w:tcBorders>
            <w:shd w:val="clear" w:color="auto" w:fill="92D050"/>
            <w:vAlign w:val="bottom"/>
          </w:tcPr>
          <w:p w14:paraId="38407057" w14:textId="77777777" w:rsidR="00D544BB" w:rsidRPr="00441E05" w:rsidRDefault="00D544BB" w:rsidP="00327716">
            <w:pPr>
              <w:spacing w:before="120" w:after="120"/>
              <w:rPr>
                <w:rFonts w:asciiTheme="minorHAnsi" w:hAnsiTheme="minorHAnsi"/>
                <w:color w:val="000000"/>
                <w:sz w:val="21"/>
                <w:lang w:val="en-GB"/>
              </w:rPr>
            </w:pPr>
          </w:p>
        </w:tc>
        <w:tc>
          <w:tcPr>
            <w:tcW w:w="992" w:type="dxa"/>
            <w:tcBorders>
              <w:top w:val="single" w:sz="4" w:space="0" w:color="000000"/>
              <w:left w:val="single" w:sz="4" w:space="0" w:color="000000"/>
              <w:bottom w:val="single" w:sz="4" w:space="0" w:color="000000"/>
            </w:tcBorders>
            <w:shd w:val="clear" w:color="auto" w:fill="auto"/>
            <w:vAlign w:val="bottom"/>
          </w:tcPr>
          <w:p w14:paraId="1B227A92" w14:textId="77777777" w:rsidR="00D544BB" w:rsidRPr="00441E05" w:rsidRDefault="00D544BB" w:rsidP="00327716">
            <w:pPr>
              <w:spacing w:before="120" w:after="120"/>
              <w:rPr>
                <w:rFonts w:asciiTheme="minorHAnsi" w:hAnsiTheme="minorHAnsi"/>
                <w:color w:val="000000"/>
                <w:sz w:val="21"/>
                <w:lang w:val="en-GB"/>
              </w:rPr>
            </w:pPr>
          </w:p>
        </w:tc>
        <w:tc>
          <w:tcPr>
            <w:tcW w:w="851" w:type="dxa"/>
            <w:tcBorders>
              <w:top w:val="single" w:sz="4" w:space="0" w:color="000000"/>
              <w:left w:val="single" w:sz="4" w:space="0" w:color="000000"/>
              <w:bottom w:val="single" w:sz="4" w:space="0" w:color="000000"/>
            </w:tcBorders>
            <w:shd w:val="clear" w:color="auto" w:fill="auto"/>
            <w:vAlign w:val="bottom"/>
          </w:tcPr>
          <w:p w14:paraId="14C4F906" w14:textId="77777777" w:rsidR="00D544BB" w:rsidRPr="00441E05" w:rsidRDefault="00D544BB" w:rsidP="00327716">
            <w:pPr>
              <w:spacing w:before="120" w:after="120"/>
              <w:rPr>
                <w:rFonts w:asciiTheme="minorHAnsi" w:hAnsiTheme="minorHAnsi"/>
                <w:color w:val="000000"/>
                <w:sz w:val="21"/>
                <w:lang w:val="en-GB"/>
              </w:rPr>
            </w:pPr>
          </w:p>
        </w:tc>
        <w:tc>
          <w:tcPr>
            <w:tcW w:w="850" w:type="dxa"/>
            <w:tcBorders>
              <w:top w:val="single" w:sz="4" w:space="0" w:color="000000"/>
              <w:left w:val="single" w:sz="4" w:space="0" w:color="000000"/>
              <w:bottom w:val="single" w:sz="4" w:space="0" w:color="000000"/>
            </w:tcBorders>
            <w:shd w:val="clear" w:color="auto" w:fill="FF0000"/>
            <w:vAlign w:val="bottom"/>
          </w:tcPr>
          <w:p w14:paraId="639227AE" w14:textId="77777777" w:rsidR="00D544BB" w:rsidRPr="00584680" w:rsidRDefault="00D544BB" w:rsidP="00327716">
            <w:pPr>
              <w:spacing w:before="120" w:after="120"/>
              <w:rPr>
                <w:rFonts w:asciiTheme="minorHAnsi" w:hAnsiTheme="minorHAnsi"/>
                <w:color w:val="FF0000"/>
                <w:sz w:val="22"/>
                <w:lang w:val="en-GB"/>
              </w:rPr>
            </w:pPr>
          </w:p>
        </w:tc>
        <w:tc>
          <w:tcPr>
            <w:tcW w:w="851" w:type="dxa"/>
            <w:tcBorders>
              <w:top w:val="single" w:sz="4" w:space="0" w:color="000000"/>
              <w:left w:val="single" w:sz="4" w:space="0" w:color="000000"/>
              <w:bottom w:val="single" w:sz="4" w:space="0" w:color="000000"/>
            </w:tcBorders>
            <w:shd w:val="clear" w:color="auto" w:fill="92D050"/>
            <w:vAlign w:val="bottom"/>
          </w:tcPr>
          <w:p w14:paraId="79092981" w14:textId="482038AF" w:rsidR="00D544BB" w:rsidRPr="00441E05" w:rsidRDefault="00584680" w:rsidP="00327716">
            <w:pPr>
              <w:spacing w:before="120" w:after="120"/>
              <w:rPr>
                <w:rFonts w:asciiTheme="minorHAnsi" w:hAnsiTheme="minorHAnsi"/>
                <w:color w:val="000000"/>
                <w:sz w:val="22"/>
                <w:lang w:val="en-GB"/>
              </w:rPr>
            </w:pPr>
            <w:r w:rsidRPr="00FF4C1F">
              <w:rPr>
                <w:rFonts w:asciiTheme="minorHAnsi" w:hAnsiTheme="minorHAnsi"/>
                <w:color w:val="000000"/>
                <w:sz w:val="22"/>
                <w:vertAlign w:val="superscript"/>
                <w:lang w:val="en-GB"/>
              </w:rPr>
              <w:t>8</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F8A3E42" w14:textId="77777777" w:rsidR="00D544BB" w:rsidRPr="00441E05" w:rsidRDefault="00D544BB" w:rsidP="00327716">
            <w:pPr>
              <w:spacing w:before="120" w:after="120"/>
              <w:rPr>
                <w:rFonts w:asciiTheme="minorHAnsi" w:hAnsiTheme="minorHAnsi"/>
                <w:color w:val="000000"/>
                <w:sz w:val="22"/>
                <w:lang w:val="en-GB"/>
              </w:rPr>
            </w:pPr>
          </w:p>
        </w:tc>
      </w:tr>
      <w:tr w:rsidR="00D544BB" w:rsidRPr="00B84B1C" w14:paraId="2855A523" w14:textId="77777777" w:rsidTr="001B3B61">
        <w:trPr>
          <w:trHeight w:val="255"/>
        </w:trPr>
        <w:tc>
          <w:tcPr>
            <w:tcW w:w="2127" w:type="dxa"/>
            <w:tcBorders>
              <w:top w:val="single" w:sz="4" w:space="0" w:color="000000"/>
              <w:left w:val="single" w:sz="4" w:space="0" w:color="000000"/>
              <w:bottom w:val="single" w:sz="4" w:space="0" w:color="000000"/>
            </w:tcBorders>
            <w:shd w:val="clear" w:color="auto" w:fill="F2F2F2"/>
            <w:vAlign w:val="bottom"/>
          </w:tcPr>
          <w:p w14:paraId="544B67AE" w14:textId="78ACED01" w:rsidR="00D544BB" w:rsidRDefault="00D544BB" w:rsidP="00327716">
            <w:pPr>
              <w:spacing w:before="120" w:after="120"/>
              <w:rPr>
                <w:rFonts w:asciiTheme="minorHAnsi" w:hAnsiTheme="minorHAnsi"/>
                <w:color w:val="000000"/>
                <w:sz w:val="21"/>
                <w:lang w:val="en-GB"/>
              </w:rPr>
            </w:pPr>
            <w:r>
              <w:rPr>
                <w:rFonts w:asciiTheme="minorHAnsi" w:hAnsiTheme="minorHAnsi"/>
                <w:color w:val="000000"/>
                <w:sz w:val="21"/>
                <w:lang w:val="en-GB"/>
              </w:rPr>
              <w:t xml:space="preserve">Canada </w:t>
            </w:r>
            <w:proofErr w:type="spellStart"/>
            <w:r>
              <w:rPr>
                <w:rFonts w:asciiTheme="minorHAnsi" w:hAnsiTheme="minorHAnsi"/>
                <w:color w:val="000000"/>
                <w:sz w:val="21"/>
                <w:lang w:val="en-GB"/>
              </w:rPr>
              <w:t>GeoMet</w:t>
            </w:r>
            <w:proofErr w:type="spellEnd"/>
          </w:p>
        </w:tc>
        <w:tc>
          <w:tcPr>
            <w:tcW w:w="1134" w:type="dxa"/>
            <w:tcBorders>
              <w:top w:val="single" w:sz="4" w:space="0" w:color="000000"/>
              <w:left w:val="single" w:sz="4" w:space="0" w:color="000000"/>
              <w:bottom w:val="single" w:sz="4" w:space="0" w:color="000000"/>
            </w:tcBorders>
            <w:shd w:val="clear" w:color="auto" w:fill="92D050"/>
            <w:vAlign w:val="bottom"/>
          </w:tcPr>
          <w:p w14:paraId="6BD55979" w14:textId="77777777" w:rsidR="00D544BB" w:rsidRPr="00441E05" w:rsidRDefault="00D544BB" w:rsidP="00327716">
            <w:pPr>
              <w:spacing w:before="120" w:after="120"/>
              <w:rPr>
                <w:rFonts w:asciiTheme="minorHAnsi" w:hAnsiTheme="minorHAnsi"/>
                <w:color w:val="000000"/>
                <w:sz w:val="21"/>
                <w:lang w:val="en-GB"/>
              </w:rPr>
            </w:pPr>
          </w:p>
        </w:tc>
        <w:tc>
          <w:tcPr>
            <w:tcW w:w="709" w:type="dxa"/>
            <w:tcBorders>
              <w:top w:val="single" w:sz="4" w:space="0" w:color="000000"/>
              <w:left w:val="single" w:sz="4" w:space="0" w:color="000000"/>
              <w:bottom w:val="single" w:sz="4" w:space="0" w:color="000000"/>
            </w:tcBorders>
            <w:shd w:val="clear" w:color="auto" w:fill="auto"/>
            <w:vAlign w:val="bottom"/>
          </w:tcPr>
          <w:p w14:paraId="72D659EF" w14:textId="77777777" w:rsidR="00D544BB" w:rsidRPr="00441E05" w:rsidRDefault="00D544BB" w:rsidP="00327716">
            <w:pPr>
              <w:spacing w:before="120" w:after="120"/>
              <w:rPr>
                <w:rFonts w:asciiTheme="minorHAnsi" w:hAnsiTheme="minorHAnsi"/>
                <w:color w:val="000000"/>
                <w:sz w:val="21"/>
                <w:lang w:val="en-GB"/>
              </w:rPr>
            </w:pPr>
          </w:p>
        </w:tc>
        <w:tc>
          <w:tcPr>
            <w:tcW w:w="851" w:type="dxa"/>
            <w:tcBorders>
              <w:top w:val="single" w:sz="4" w:space="0" w:color="000000"/>
              <w:left w:val="single" w:sz="4" w:space="0" w:color="000000"/>
              <w:bottom w:val="single" w:sz="4" w:space="0" w:color="000000"/>
            </w:tcBorders>
            <w:shd w:val="clear" w:color="auto" w:fill="auto"/>
            <w:vAlign w:val="bottom"/>
          </w:tcPr>
          <w:p w14:paraId="24452415" w14:textId="77777777" w:rsidR="00D544BB" w:rsidRPr="00441E05" w:rsidRDefault="00D544BB" w:rsidP="00327716">
            <w:pPr>
              <w:spacing w:before="120" w:after="120"/>
              <w:rPr>
                <w:rFonts w:asciiTheme="minorHAnsi" w:hAnsiTheme="minorHAnsi"/>
                <w:color w:val="000000"/>
                <w:sz w:val="21"/>
                <w:lang w:val="en-GB"/>
              </w:rPr>
            </w:pPr>
          </w:p>
        </w:tc>
        <w:tc>
          <w:tcPr>
            <w:tcW w:w="992" w:type="dxa"/>
            <w:tcBorders>
              <w:top w:val="single" w:sz="4" w:space="0" w:color="000000"/>
              <w:left w:val="single" w:sz="4" w:space="0" w:color="000000"/>
              <w:bottom w:val="single" w:sz="4" w:space="0" w:color="000000"/>
            </w:tcBorders>
            <w:shd w:val="clear" w:color="auto" w:fill="92D050"/>
            <w:vAlign w:val="bottom"/>
          </w:tcPr>
          <w:p w14:paraId="0B85EFA8" w14:textId="77777777" w:rsidR="00D544BB" w:rsidRPr="00441E05" w:rsidRDefault="00D544BB" w:rsidP="00327716">
            <w:pPr>
              <w:spacing w:before="120" w:after="120"/>
              <w:rPr>
                <w:rFonts w:asciiTheme="minorHAnsi" w:hAnsiTheme="minorHAnsi"/>
                <w:color w:val="000000"/>
                <w:sz w:val="21"/>
                <w:lang w:val="en-GB"/>
              </w:rPr>
            </w:pPr>
          </w:p>
        </w:tc>
        <w:tc>
          <w:tcPr>
            <w:tcW w:w="992" w:type="dxa"/>
            <w:tcBorders>
              <w:top w:val="single" w:sz="4" w:space="0" w:color="000000"/>
              <w:left w:val="single" w:sz="4" w:space="0" w:color="000000"/>
              <w:bottom w:val="single" w:sz="4" w:space="0" w:color="000000"/>
            </w:tcBorders>
            <w:shd w:val="clear" w:color="auto" w:fill="auto"/>
            <w:vAlign w:val="bottom"/>
          </w:tcPr>
          <w:p w14:paraId="2C47B216" w14:textId="77777777" w:rsidR="00D544BB" w:rsidRPr="00441E05" w:rsidRDefault="00D544BB" w:rsidP="00327716">
            <w:pPr>
              <w:spacing w:before="120" w:after="120"/>
              <w:rPr>
                <w:rFonts w:asciiTheme="minorHAnsi" w:hAnsiTheme="minorHAnsi"/>
                <w:color w:val="000000"/>
                <w:sz w:val="21"/>
                <w:lang w:val="en-GB"/>
              </w:rPr>
            </w:pPr>
          </w:p>
        </w:tc>
        <w:tc>
          <w:tcPr>
            <w:tcW w:w="851" w:type="dxa"/>
            <w:tcBorders>
              <w:top w:val="single" w:sz="4" w:space="0" w:color="000000"/>
              <w:left w:val="single" w:sz="4" w:space="0" w:color="000000"/>
              <w:bottom w:val="single" w:sz="4" w:space="0" w:color="000000"/>
            </w:tcBorders>
            <w:shd w:val="clear" w:color="auto" w:fill="auto"/>
            <w:vAlign w:val="bottom"/>
          </w:tcPr>
          <w:p w14:paraId="5587B65B" w14:textId="77777777" w:rsidR="00D544BB" w:rsidRPr="00441E05" w:rsidRDefault="00D544BB" w:rsidP="00327716">
            <w:pPr>
              <w:spacing w:before="120" w:after="120"/>
              <w:rPr>
                <w:rFonts w:asciiTheme="minorHAnsi" w:hAnsiTheme="minorHAnsi"/>
                <w:color w:val="000000"/>
                <w:sz w:val="21"/>
                <w:lang w:val="en-GB"/>
              </w:rPr>
            </w:pPr>
          </w:p>
        </w:tc>
        <w:tc>
          <w:tcPr>
            <w:tcW w:w="850" w:type="dxa"/>
            <w:tcBorders>
              <w:top w:val="single" w:sz="4" w:space="0" w:color="000000"/>
              <w:left w:val="single" w:sz="4" w:space="0" w:color="000000"/>
              <w:bottom w:val="single" w:sz="4" w:space="0" w:color="000000"/>
            </w:tcBorders>
            <w:shd w:val="clear" w:color="auto" w:fill="92D050"/>
            <w:vAlign w:val="bottom"/>
          </w:tcPr>
          <w:p w14:paraId="526B9C05" w14:textId="77777777" w:rsidR="00D544BB" w:rsidRPr="00441E05" w:rsidRDefault="00D544BB" w:rsidP="00327716">
            <w:pPr>
              <w:spacing w:before="120" w:after="120"/>
              <w:rPr>
                <w:rFonts w:asciiTheme="minorHAnsi" w:hAnsiTheme="minorHAnsi"/>
                <w:color w:val="000000"/>
                <w:sz w:val="22"/>
                <w:lang w:val="en-GB"/>
              </w:rPr>
            </w:pPr>
          </w:p>
        </w:tc>
        <w:tc>
          <w:tcPr>
            <w:tcW w:w="851" w:type="dxa"/>
            <w:tcBorders>
              <w:top w:val="single" w:sz="4" w:space="0" w:color="000000"/>
              <w:left w:val="single" w:sz="4" w:space="0" w:color="000000"/>
              <w:bottom w:val="single" w:sz="4" w:space="0" w:color="000000"/>
            </w:tcBorders>
            <w:shd w:val="clear" w:color="auto" w:fill="92D050"/>
            <w:vAlign w:val="bottom"/>
          </w:tcPr>
          <w:p w14:paraId="054D594A" w14:textId="77777777" w:rsidR="00D544BB" w:rsidRPr="00441E05" w:rsidRDefault="00D544BB" w:rsidP="00327716">
            <w:pPr>
              <w:spacing w:before="120" w:after="120"/>
              <w:rPr>
                <w:rFonts w:asciiTheme="minorHAnsi" w:hAnsiTheme="minorHAnsi"/>
                <w:color w:val="000000"/>
                <w:sz w:val="22"/>
                <w:lang w:val="en-GB"/>
              </w:rPr>
            </w:pP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3672DD3" w14:textId="77777777" w:rsidR="00D544BB" w:rsidRPr="00441E05" w:rsidRDefault="00D544BB" w:rsidP="00327716">
            <w:pPr>
              <w:spacing w:before="120" w:after="120"/>
              <w:rPr>
                <w:rFonts w:asciiTheme="minorHAnsi" w:hAnsiTheme="minorHAnsi"/>
                <w:color w:val="000000"/>
                <w:sz w:val="22"/>
                <w:lang w:val="en-GB"/>
              </w:rPr>
            </w:pPr>
          </w:p>
        </w:tc>
      </w:tr>
      <w:tr w:rsidR="00D544BB" w:rsidRPr="00B84B1C" w14:paraId="76C3CA72" w14:textId="77777777" w:rsidTr="001B3B61">
        <w:trPr>
          <w:trHeight w:val="255"/>
        </w:trPr>
        <w:tc>
          <w:tcPr>
            <w:tcW w:w="2127" w:type="dxa"/>
            <w:tcBorders>
              <w:top w:val="single" w:sz="4" w:space="0" w:color="000000"/>
              <w:left w:val="single" w:sz="4" w:space="0" w:color="000000"/>
              <w:bottom w:val="single" w:sz="4" w:space="0" w:color="000000"/>
            </w:tcBorders>
            <w:shd w:val="clear" w:color="auto" w:fill="F2F2F2"/>
            <w:vAlign w:val="bottom"/>
          </w:tcPr>
          <w:p w14:paraId="11B2C6AA" w14:textId="503A6482" w:rsidR="00D544BB" w:rsidRDefault="00D544BB" w:rsidP="00327716">
            <w:pPr>
              <w:spacing w:before="120" w:after="120"/>
              <w:rPr>
                <w:rFonts w:asciiTheme="minorHAnsi" w:hAnsiTheme="minorHAnsi"/>
                <w:color w:val="000000"/>
                <w:sz w:val="21"/>
                <w:lang w:val="en-GB"/>
              </w:rPr>
            </w:pPr>
            <w:r>
              <w:rPr>
                <w:rFonts w:asciiTheme="minorHAnsi" w:hAnsiTheme="minorHAnsi"/>
                <w:color w:val="000000"/>
                <w:sz w:val="21"/>
                <w:lang w:val="en-GB"/>
              </w:rPr>
              <w:t xml:space="preserve">Canada </w:t>
            </w:r>
            <w:proofErr w:type="spellStart"/>
            <w:r>
              <w:rPr>
                <w:rFonts w:asciiTheme="minorHAnsi" w:hAnsiTheme="minorHAnsi"/>
                <w:color w:val="000000"/>
                <w:sz w:val="21"/>
                <w:lang w:val="en-GB"/>
              </w:rPr>
              <w:t>GeoMet</w:t>
            </w:r>
            <w:proofErr w:type="spellEnd"/>
            <w:r>
              <w:rPr>
                <w:rFonts w:asciiTheme="minorHAnsi" w:hAnsiTheme="minorHAnsi"/>
                <w:color w:val="000000"/>
                <w:sz w:val="21"/>
                <w:lang w:val="en-GB"/>
              </w:rPr>
              <w:t xml:space="preserve"> Beta</w:t>
            </w:r>
          </w:p>
        </w:tc>
        <w:tc>
          <w:tcPr>
            <w:tcW w:w="1134" w:type="dxa"/>
            <w:tcBorders>
              <w:top w:val="single" w:sz="4" w:space="0" w:color="000000"/>
              <w:left w:val="single" w:sz="4" w:space="0" w:color="000000"/>
              <w:bottom w:val="single" w:sz="4" w:space="0" w:color="000000"/>
            </w:tcBorders>
            <w:shd w:val="clear" w:color="auto" w:fill="92D050"/>
            <w:vAlign w:val="bottom"/>
          </w:tcPr>
          <w:p w14:paraId="127C317E" w14:textId="77777777" w:rsidR="00D544BB" w:rsidRPr="00441E05" w:rsidRDefault="00D544BB" w:rsidP="00327716">
            <w:pPr>
              <w:spacing w:before="120" w:after="120"/>
              <w:rPr>
                <w:rFonts w:asciiTheme="minorHAnsi" w:hAnsiTheme="minorHAnsi"/>
                <w:color w:val="000000"/>
                <w:sz w:val="21"/>
                <w:lang w:val="en-GB"/>
              </w:rPr>
            </w:pPr>
          </w:p>
        </w:tc>
        <w:tc>
          <w:tcPr>
            <w:tcW w:w="709" w:type="dxa"/>
            <w:tcBorders>
              <w:top w:val="single" w:sz="4" w:space="0" w:color="000000"/>
              <w:left w:val="single" w:sz="4" w:space="0" w:color="000000"/>
              <w:bottom w:val="single" w:sz="4" w:space="0" w:color="000000"/>
            </w:tcBorders>
            <w:shd w:val="clear" w:color="auto" w:fill="auto"/>
            <w:vAlign w:val="bottom"/>
          </w:tcPr>
          <w:p w14:paraId="4183580F" w14:textId="77777777" w:rsidR="00D544BB" w:rsidRPr="00441E05" w:rsidRDefault="00D544BB" w:rsidP="00327716">
            <w:pPr>
              <w:spacing w:before="120" w:after="120"/>
              <w:rPr>
                <w:rFonts w:asciiTheme="minorHAnsi" w:hAnsiTheme="minorHAnsi"/>
                <w:color w:val="000000"/>
                <w:sz w:val="21"/>
                <w:lang w:val="en-GB"/>
              </w:rPr>
            </w:pPr>
          </w:p>
        </w:tc>
        <w:tc>
          <w:tcPr>
            <w:tcW w:w="851" w:type="dxa"/>
            <w:tcBorders>
              <w:top w:val="single" w:sz="4" w:space="0" w:color="000000"/>
              <w:left w:val="single" w:sz="4" w:space="0" w:color="000000"/>
              <w:bottom w:val="single" w:sz="4" w:space="0" w:color="000000"/>
            </w:tcBorders>
            <w:shd w:val="clear" w:color="auto" w:fill="auto"/>
            <w:vAlign w:val="bottom"/>
          </w:tcPr>
          <w:p w14:paraId="66D61482" w14:textId="77777777" w:rsidR="00D544BB" w:rsidRPr="00441E05" w:rsidRDefault="00D544BB" w:rsidP="00327716">
            <w:pPr>
              <w:spacing w:before="120" w:after="120"/>
              <w:rPr>
                <w:rFonts w:asciiTheme="minorHAnsi" w:hAnsiTheme="minorHAnsi"/>
                <w:color w:val="000000"/>
                <w:sz w:val="21"/>
                <w:lang w:val="en-GB"/>
              </w:rPr>
            </w:pPr>
          </w:p>
        </w:tc>
        <w:tc>
          <w:tcPr>
            <w:tcW w:w="992" w:type="dxa"/>
            <w:tcBorders>
              <w:top w:val="single" w:sz="4" w:space="0" w:color="000000"/>
              <w:left w:val="single" w:sz="4" w:space="0" w:color="000000"/>
              <w:bottom w:val="single" w:sz="4" w:space="0" w:color="000000"/>
            </w:tcBorders>
            <w:shd w:val="clear" w:color="auto" w:fill="92D050"/>
            <w:vAlign w:val="bottom"/>
          </w:tcPr>
          <w:p w14:paraId="3DDDAFFE" w14:textId="77777777" w:rsidR="00D544BB" w:rsidRPr="00441E05" w:rsidRDefault="00D544BB" w:rsidP="00327716">
            <w:pPr>
              <w:spacing w:before="120" w:after="120"/>
              <w:rPr>
                <w:rFonts w:asciiTheme="minorHAnsi" w:hAnsiTheme="minorHAnsi"/>
                <w:color w:val="000000"/>
                <w:sz w:val="21"/>
                <w:lang w:val="en-GB"/>
              </w:rPr>
            </w:pPr>
          </w:p>
        </w:tc>
        <w:tc>
          <w:tcPr>
            <w:tcW w:w="992" w:type="dxa"/>
            <w:tcBorders>
              <w:top w:val="single" w:sz="4" w:space="0" w:color="000000"/>
              <w:left w:val="single" w:sz="4" w:space="0" w:color="000000"/>
              <w:bottom w:val="single" w:sz="4" w:space="0" w:color="000000"/>
            </w:tcBorders>
            <w:shd w:val="clear" w:color="auto" w:fill="auto"/>
            <w:vAlign w:val="bottom"/>
          </w:tcPr>
          <w:p w14:paraId="7CB58B45" w14:textId="77777777" w:rsidR="00D544BB" w:rsidRPr="00441E05" w:rsidRDefault="00D544BB" w:rsidP="00327716">
            <w:pPr>
              <w:spacing w:before="120" w:after="120"/>
              <w:rPr>
                <w:rFonts w:asciiTheme="minorHAnsi" w:hAnsiTheme="minorHAnsi"/>
                <w:color w:val="000000"/>
                <w:sz w:val="21"/>
                <w:lang w:val="en-GB"/>
              </w:rPr>
            </w:pPr>
          </w:p>
        </w:tc>
        <w:tc>
          <w:tcPr>
            <w:tcW w:w="851" w:type="dxa"/>
            <w:tcBorders>
              <w:top w:val="single" w:sz="4" w:space="0" w:color="000000"/>
              <w:left w:val="single" w:sz="4" w:space="0" w:color="000000"/>
              <w:bottom w:val="single" w:sz="4" w:space="0" w:color="000000"/>
            </w:tcBorders>
            <w:shd w:val="clear" w:color="auto" w:fill="auto"/>
            <w:vAlign w:val="bottom"/>
          </w:tcPr>
          <w:p w14:paraId="5BACDAC3" w14:textId="77777777" w:rsidR="00D544BB" w:rsidRPr="00441E05" w:rsidRDefault="00D544BB" w:rsidP="00327716">
            <w:pPr>
              <w:spacing w:before="120" w:after="120"/>
              <w:rPr>
                <w:rFonts w:asciiTheme="minorHAnsi" w:hAnsiTheme="minorHAnsi"/>
                <w:color w:val="000000"/>
                <w:sz w:val="21"/>
                <w:lang w:val="en-GB"/>
              </w:rPr>
            </w:pPr>
          </w:p>
        </w:tc>
        <w:tc>
          <w:tcPr>
            <w:tcW w:w="850" w:type="dxa"/>
            <w:tcBorders>
              <w:top w:val="single" w:sz="4" w:space="0" w:color="000000"/>
              <w:left w:val="single" w:sz="4" w:space="0" w:color="000000"/>
              <w:bottom w:val="single" w:sz="4" w:space="0" w:color="000000"/>
            </w:tcBorders>
            <w:shd w:val="clear" w:color="auto" w:fill="92D050"/>
            <w:vAlign w:val="bottom"/>
          </w:tcPr>
          <w:p w14:paraId="11515F0F" w14:textId="77777777" w:rsidR="00D544BB" w:rsidRPr="00441E05" w:rsidRDefault="00D544BB" w:rsidP="00327716">
            <w:pPr>
              <w:spacing w:before="120" w:after="120"/>
              <w:rPr>
                <w:rFonts w:asciiTheme="minorHAnsi" w:hAnsiTheme="minorHAnsi"/>
                <w:color w:val="000000"/>
                <w:sz w:val="22"/>
                <w:lang w:val="en-GB"/>
              </w:rPr>
            </w:pPr>
          </w:p>
        </w:tc>
        <w:tc>
          <w:tcPr>
            <w:tcW w:w="851" w:type="dxa"/>
            <w:tcBorders>
              <w:top w:val="single" w:sz="4" w:space="0" w:color="000000"/>
              <w:left w:val="single" w:sz="4" w:space="0" w:color="000000"/>
              <w:bottom w:val="single" w:sz="4" w:space="0" w:color="000000"/>
            </w:tcBorders>
            <w:shd w:val="clear" w:color="auto" w:fill="auto"/>
            <w:vAlign w:val="bottom"/>
          </w:tcPr>
          <w:p w14:paraId="79B86B5B" w14:textId="77777777" w:rsidR="00D544BB" w:rsidRPr="00441E05" w:rsidRDefault="00D544BB" w:rsidP="00327716">
            <w:pPr>
              <w:spacing w:before="120" w:after="120"/>
              <w:rPr>
                <w:rFonts w:asciiTheme="minorHAnsi" w:hAnsiTheme="minorHAnsi"/>
                <w:color w:val="000000"/>
                <w:sz w:val="22"/>
                <w:lang w:val="en-GB"/>
              </w:rPr>
            </w:pP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2FB8901" w14:textId="77777777" w:rsidR="00D544BB" w:rsidRPr="00441E05" w:rsidRDefault="00D544BB" w:rsidP="00327716">
            <w:pPr>
              <w:spacing w:before="120" w:after="120"/>
              <w:rPr>
                <w:rFonts w:asciiTheme="minorHAnsi" w:hAnsiTheme="minorHAnsi"/>
                <w:color w:val="000000"/>
                <w:sz w:val="22"/>
                <w:lang w:val="en-GB"/>
              </w:rPr>
            </w:pPr>
          </w:p>
        </w:tc>
      </w:tr>
    </w:tbl>
    <w:p w14:paraId="318F066D" w14:textId="77777777" w:rsidR="00441E05" w:rsidRPr="00B84B1C" w:rsidRDefault="00441E05" w:rsidP="00441E05">
      <w:pPr>
        <w:spacing w:before="120" w:after="120"/>
        <w:jc w:val="center"/>
        <w:rPr>
          <w:color w:val="000000"/>
          <w:u w:val="single"/>
          <w:lang w:val="en-GB"/>
        </w:rPr>
      </w:pPr>
      <w:r w:rsidRPr="00B84B1C">
        <w:rPr>
          <w:color w:val="000000"/>
          <w:lang w:val="en-GB"/>
        </w:rPr>
        <w:t>Table 1: Matrix of WMS test results between servers and clients.</w:t>
      </w:r>
    </w:p>
    <w:p w14:paraId="56F66262" w14:textId="77777777" w:rsidR="00441E05" w:rsidRPr="00B84B1C" w:rsidRDefault="00441E05" w:rsidP="00441E05">
      <w:pPr>
        <w:spacing w:before="120" w:after="120"/>
        <w:rPr>
          <w:color w:val="000000"/>
          <w:lang w:val="en-GB"/>
        </w:rPr>
      </w:pPr>
      <w:r w:rsidRPr="00B84B1C">
        <w:rPr>
          <w:color w:val="000000"/>
          <w:u w:val="single"/>
          <w:lang w:val="en-GB"/>
        </w:rPr>
        <w:t>Notes to Table 1</w:t>
      </w:r>
    </w:p>
    <w:p w14:paraId="45291AD3" w14:textId="77777777" w:rsidR="00441E05" w:rsidRPr="00B84B1C" w:rsidRDefault="00441E05" w:rsidP="00441E05">
      <w:pPr>
        <w:pStyle w:val="ListParagraph"/>
        <w:numPr>
          <w:ilvl w:val="0"/>
          <w:numId w:val="20"/>
        </w:numPr>
        <w:suppressAutoHyphens/>
        <w:spacing w:before="120" w:after="120"/>
        <w:jc w:val="both"/>
        <w:rPr>
          <w:color w:val="000000"/>
          <w:lang w:val="en-GB"/>
        </w:rPr>
      </w:pPr>
      <w:r w:rsidRPr="00B84B1C">
        <w:rPr>
          <w:color w:val="000000"/>
          <w:lang w:val="en-GB"/>
        </w:rPr>
        <w:t>Some clients struggled to handle the authentication of the DWD server</w:t>
      </w:r>
    </w:p>
    <w:p w14:paraId="54F6E698" w14:textId="77777777" w:rsidR="00441E05" w:rsidRPr="00B84B1C" w:rsidRDefault="00441E05" w:rsidP="00441E05">
      <w:pPr>
        <w:pStyle w:val="ListParagraph"/>
        <w:numPr>
          <w:ilvl w:val="0"/>
          <w:numId w:val="20"/>
        </w:numPr>
        <w:suppressAutoHyphens/>
        <w:spacing w:before="120" w:after="120"/>
        <w:jc w:val="both"/>
        <w:rPr>
          <w:color w:val="000000"/>
          <w:lang w:val="en-GB"/>
        </w:rPr>
      </w:pPr>
      <w:r w:rsidRPr="00B84B1C">
        <w:rPr>
          <w:color w:val="000000"/>
          <w:lang w:val="en-GB"/>
        </w:rPr>
        <w:t>Diana: client side issues with bounding box calculation for some projections</w:t>
      </w:r>
    </w:p>
    <w:p w14:paraId="1EF93C2C" w14:textId="317F0F4D" w:rsidR="00441E05" w:rsidRDefault="00441E05" w:rsidP="00441E05">
      <w:pPr>
        <w:pStyle w:val="ListParagraph"/>
        <w:numPr>
          <w:ilvl w:val="0"/>
          <w:numId w:val="20"/>
        </w:numPr>
        <w:spacing w:after="0"/>
        <w:rPr>
          <w:lang w:val="en-GB"/>
        </w:rPr>
      </w:pPr>
      <w:r w:rsidRPr="00B95468">
        <w:rPr>
          <w:lang w:val="en-GB"/>
        </w:rPr>
        <w:t xml:space="preserve">AGADUC finally </w:t>
      </w:r>
      <w:r w:rsidR="00661637" w:rsidRPr="00B95468">
        <w:rPr>
          <w:lang w:val="en-GB"/>
        </w:rPr>
        <w:t>succeeded</w:t>
      </w:r>
      <w:r w:rsidRPr="00B95468">
        <w:rPr>
          <w:lang w:val="en-GB"/>
        </w:rPr>
        <w:t xml:space="preserve"> in visualizing Météo-France WMS.</w:t>
      </w:r>
    </w:p>
    <w:p w14:paraId="688BF584" w14:textId="7D5264F3" w:rsidR="00441E05" w:rsidRPr="00B84B1C" w:rsidRDefault="00441E05" w:rsidP="00441E05">
      <w:pPr>
        <w:pStyle w:val="ListParagraph"/>
        <w:numPr>
          <w:ilvl w:val="0"/>
          <w:numId w:val="20"/>
        </w:numPr>
        <w:suppressAutoHyphens/>
        <w:spacing w:before="120" w:after="120"/>
        <w:jc w:val="both"/>
        <w:rPr>
          <w:color w:val="000000"/>
          <w:lang w:val="en-GB"/>
        </w:rPr>
      </w:pPr>
      <w:r w:rsidRPr="00B84B1C">
        <w:rPr>
          <w:color w:val="000000"/>
          <w:lang w:val="en-GB"/>
        </w:rPr>
        <w:t>Display in Metview was distorted because of a not well defined bounding box</w:t>
      </w:r>
      <w:r>
        <w:rPr>
          <w:lang w:val="en-GB"/>
        </w:rPr>
        <w:t xml:space="preserve">. </w:t>
      </w:r>
      <w:r w:rsidRPr="00B95468">
        <w:rPr>
          <w:lang w:val="en-GB"/>
        </w:rPr>
        <w:t>Météo-France fixed the bounding box inversion. Metview should now be able to visualize Météo-France WMS correctly.</w:t>
      </w:r>
    </w:p>
    <w:p w14:paraId="5C56B260" w14:textId="70646823" w:rsidR="00441E05" w:rsidRPr="00B84B1C" w:rsidRDefault="00441E05" w:rsidP="00441E05">
      <w:pPr>
        <w:pStyle w:val="ListParagraph"/>
        <w:numPr>
          <w:ilvl w:val="0"/>
          <w:numId w:val="20"/>
        </w:numPr>
        <w:suppressAutoHyphens/>
        <w:spacing w:before="120" w:after="120"/>
        <w:jc w:val="both"/>
        <w:rPr>
          <w:color w:val="000000"/>
          <w:lang w:val="en-GB"/>
        </w:rPr>
      </w:pPr>
      <w:r w:rsidRPr="00B84B1C">
        <w:rPr>
          <w:color w:val="000000"/>
          <w:lang w:val="en-GB"/>
        </w:rPr>
        <w:lastRenderedPageBreak/>
        <w:t xml:space="preserve">Metview could not load a particular layer because the default time dimension was invalid </w:t>
      </w:r>
      <w:r w:rsidR="00700181">
        <w:rPr>
          <w:color w:val="000000"/>
          <w:lang w:val="en-GB"/>
        </w:rPr>
        <w:t>– WORKED 2016</w:t>
      </w:r>
    </w:p>
    <w:p w14:paraId="0505FC86" w14:textId="2BEC5EA1" w:rsidR="00441E05" w:rsidRPr="00441E05" w:rsidRDefault="00441E05" w:rsidP="00441E05">
      <w:pPr>
        <w:pStyle w:val="ListParagraph"/>
        <w:numPr>
          <w:ilvl w:val="0"/>
          <w:numId w:val="20"/>
        </w:numPr>
        <w:suppressAutoHyphens/>
        <w:spacing w:before="120" w:after="120"/>
        <w:jc w:val="both"/>
        <w:rPr>
          <w:color w:val="000000"/>
          <w:lang w:val="en-GB"/>
        </w:rPr>
      </w:pPr>
      <w:proofErr w:type="spellStart"/>
      <w:r w:rsidRPr="00B95468">
        <w:rPr>
          <w:lang w:val="en-GB"/>
        </w:rPr>
        <w:t>Ninjo</w:t>
      </w:r>
      <w:proofErr w:type="spellEnd"/>
      <w:r w:rsidRPr="00B95468">
        <w:rPr>
          <w:lang w:val="en-GB"/>
        </w:rPr>
        <w:t xml:space="preserve"> could not parse Météo-France getCapabilities. Météo-France made the meta-data URL accessible, so </w:t>
      </w:r>
      <w:proofErr w:type="spellStart"/>
      <w:r w:rsidRPr="00B95468">
        <w:rPr>
          <w:lang w:val="en-GB"/>
        </w:rPr>
        <w:t>Ninjo</w:t>
      </w:r>
      <w:proofErr w:type="spellEnd"/>
      <w:r w:rsidRPr="00B95468">
        <w:rPr>
          <w:lang w:val="en-GB"/>
        </w:rPr>
        <w:t xml:space="preserve"> should be able to parse it now</w:t>
      </w:r>
      <w:r>
        <w:rPr>
          <w:lang w:val="en-GB"/>
        </w:rPr>
        <w:t>.</w:t>
      </w:r>
    </w:p>
    <w:p w14:paraId="51B54685" w14:textId="4122EBF3" w:rsidR="00441E05" w:rsidRDefault="00441E05" w:rsidP="00441E05">
      <w:pPr>
        <w:pStyle w:val="ListParagraph"/>
        <w:numPr>
          <w:ilvl w:val="0"/>
          <w:numId w:val="20"/>
        </w:numPr>
        <w:spacing w:after="0"/>
        <w:rPr>
          <w:lang w:val="en-GB"/>
        </w:rPr>
      </w:pPr>
      <w:r w:rsidRPr="00B95468">
        <w:rPr>
          <w:lang w:val="en-GB"/>
        </w:rPr>
        <w:t>Météo-France fixed the bounding box inversion and the WMS can now be visualized with QGIS.</w:t>
      </w:r>
    </w:p>
    <w:p w14:paraId="6093B86C" w14:textId="0FE16532" w:rsidR="00584680" w:rsidRDefault="00584680" w:rsidP="00441E05">
      <w:pPr>
        <w:pStyle w:val="ListParagraph"/>
        <w:numPr>
          <w:ilvl w:val="0"/>
          <w:numId w:val="20"/>
        </w:numPr>
        <w:spacing w:after="0"/>
        <w:rPr>
          <w:lang w:val="en-GB"/>
        </w:rPr>
      </w:pPr>
      <w:r>
        <w:rPr>
          <w:lang w:val="en-GB"/>
        </w:rPr>
        <w:t xml:space="preserve">Main </w:t>
      </w:r>
      <w:proofErr w:type="spellStart"/>
      <w:r>
        <w:rPr>
          <w:lang w:val="en-GB"/>
        </w:rPr>
        <w:t>Hirlam</w:t>
      </w:r>
      <w:proofErr w:type="spellEnd"/>
      <w:r>
        <w:rPr>
          <w:lang w:val="en-GB"/>
        </w:rPr>
        <w:t xml:space="preserve"> products work, but ECMWF model outputs slows</w:t>
      </w:r>
    </w:p>
    <w:p w14:paraId="7B92C010" w14:textId="31816733" w:rsidR="00700181" w:rsidRPr="00441E05" w:rsidRDefault="00700181" w:rsidP="00441E05">
      <w:pPr>
        <w:pStyle w:val="ListParagraph"/>
        <w:numPr>
          <w:ilvl w:val="0"/>
          <w:numId w:val="20"/>
        </w:numPr>
        <w:spacing w:after="0"/>
        <w:rPr>
          <w:lang w:val="en-GB"/>
        </w:rPr>
      </w:pPr>
      <w:r>
        <w:rPr>
          <w:lang w:val="en-GB"/>
        </w:rPr>
        <w:t>Works in 2016 not in 2015</w:t>
      </w:r>
    </w:p>
    <w:p w14:paraId="325F2BBE" w14:textId="0EAB8193" w:rsidR="00441E05" w:rsidRPr="00B84B1C" w:rsidRDefault="00441E05" w:rsidP="00441E05">
      <w:pPr>
        <w:spacing w:before="120" w:after="120"/>
        <w:rPr>
          <w:color w:val="000000"/>
          <w:lang w:val="en-GB"/>
        </w:rPr>
      </w:pPr>
      <w:proofErr w:type="spellStart"/>
      <w:r w:rsidRPr="00B84B1C">
        <w:rPr>
          <w:color w:val="000000"/>
          <w:lang w:val="en-GB"/>
        </w:rPr>
        <w:t>LeafLet</w:t>
      </w:r>
      <w:proofErr w:type="spellEnd"/>
      <w:r w:rsidRPr="00B84B1C">
        <w:rPr>
          <w:color w:val="000000"/>
          <w:lang w:val="en-GB"/>
        </w:rPr>
        <w:t xml:space="preserve">/ECMWF: error </w:t>
      </w:r>
    </w:p>
    <w:p w14:paraId="7D2E1B79" w14:textId="0893673A" w:rsidR="00441E05" w:rsidRPr="00B84B1C" w:rsidRDefault="00441E05" w:rsidP="00441E05">
      <w:pPr>
        <w:spacing w:before="120" w:after="120"/>
        <w:rPr>
          <w:color w:val="000000"/>
          <w:lang w:val="en-GB"/>
        </w:rPr>
      </w:pPr>
      <w:proofErr w:type="spellStart"/>
      <w:r w:rsidRPr="00B84B1C">
        <w:rPr>
          <w:color w:val="000000"/>
          <w:lang w:val="en-GB"/>
        </w:rPr>
        <w:t>Ninjo</w:t>
      </w:r>
      <w:proofErr w:type="spellEnd"/>
      <w:r w:rsidRPr="00B84B1C">
        <w:rPr>
          <w:color w:val="000000"/>
          <w:lang w:val="en-GB"/>
        </w:rPr>
        <w:t>/KNMI: problem dimension with observation layers</w:t>
      </w:r>
      <w:r w:rsidRPr="00B84B1C">
        <w:rPr>
          <w:color w:val="000000"/>
          <w:lang w:val="en-GB"/>
        </w:rPr>
        <w:tab/>
      </w:r>
    </w:p>
    <w:p w14:paraId="0FECC672" w14:textId="6475AEE4" w:rsidR="00441E05" w:rsidRPr="00C5767D" w:rsidRDefault="00441E05" w:rsidP="00C5767D">
      <w:pPr>
        <w:spacing w:before="120" w:after="120"/>
        <w:rPr>
          <w:color w:val="000000"/>
          <w:lang w:val="en-GB"/>
        </w:rPr>
      </w:pPr>
      <w:proofErr w:type="spellStart"/>
      <w:r w:rsidRPr="00B84B1C">
        <w:rPr>
          <w:color w:val="000000"/>
          <w:lang w:val="en-GB"/>
        </w:rPr>
        <w:t>Ninjo</w:t>
      </w:r>
      <w:proofErr w:type="spellEnd"/>
      <w:r w:rsidRPr="00B84B1C">
        <w:rPr>
          <w:color w:val="000000"/>
          <w:lang w:val="en-GB"/>
        </w:rPr>
        <w:t>/EUMETSAT: invalid parameter</w:t>
      </w:r>
      <w:bookmarkStart w:id="105" w:name="_Toc435448268"/>
      <w:bookmarkStart w:id="106" w:name="_Toc435448266"/>
    </w:p>
    <w:p w14:paraId="0985CC79" w14:textId="50C53F17" w:rsidR="00441E05" w:rsidRPr="003A30F3" w:rsidRDefault="00661637" w:rsidP="00A72082">
      <w:pPr>
        <w:rPr>
          <w:color w:val="000000"/>
          <w:lang w:val="en-GB"/>
        </w:rPr>
      </w:pPr>
      <w:r>
        <w:rPr>
          <w:noProof/>
          <w:lang w:val="en-GB" w:eastAsia="en-GB"/>
        </w:rPr>
        <w:drawing>
          <wp:anchor distT="0" distB="0" distL="114300" distR="114300" simplePos="0" relativeHeight="251647488" behindDoc="0" locked="0" layoutInCell="1" allowOverlap="1" wp14:anchorId="3653C254" wp14:editId="04D23A39">
            <wp:simplePos x="0" y="0"/>
            <wp:positionH relativeFrom="margin">
              <wp:posOffset>2940685</wp:posOffset>
            </wp:positionH>
            <wp:positionV relativeFrom="margin">
              <wp:posOffset>2239010</wp:posOffset>
            </wp:positionV>
            <wp:extent cx="3170555" cy="2588260"/>
            <wp:effectExtent l="0" t="0" r="4445" b="254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70555" cy="258826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6D01F540" w14:textId="0549D393" w:rsidR="00441E05" w:rsidRPr="00B84B1C" w:rsidRDefault="00441E05" w:rsidP="00441E05">
      <w:pPr>
        <w:pStyle w:val="Heading2"/>
        <w:keepLines/>
        <w:tabs>
          <w:tab w:val="clear" w:pos="720"/>
          <w:tab w:val="num" w:pos="576"/>
        </w:tabs>
        <w:spacing w:before="40" w:after="0" w:line="240" w:lineRule="auto"/>
        <w:ind w:left="576" w:hanging="576"/>
        <w:jc w:val="both"/>
        <w:rPr>
          <w:color w:val="000000"/>
          <w:lang w:val="en-GB"/>
        </w:rPr>
      </w:pPr>
      <w:bookmarkStart w:id="107" w:name="_Toc443367907"/>
      <w:bookmarkStart w:id="108" w:name="_Toc462334859"/>
      <w:r w:rsidRPr="00B84B1C">
        <w:rPr>
          <w:color w:val="000000"/>
          <w:lang w:val="en-GB"/>
        </w:rPr>
        <w:t>Diana</w:t>
      </w:r>
      <w:bookmarkEnd w:id="105"/>
      <w:bookmarkEnd w:id="107"/>
      <w:bookmarkEnd w:id="108"/>
    </w:p>
    <w:p w14:paraId="37652A97" w14:textId="09292673" w:rsidR="006E44AA" w:rsidRDefault="00441E05" w:rsidP="00661637">
      <w:pPr>
        <w:spacing w:before="120" w:after="120"/>
        <w:rPr>
          <w:lang w:val="en-GB"/>
        </w:rPr>
      </w:pPr>
      <w:r w:rsidRPr="00B84B1C">
        <w:rPr>
          <w:color w:val="000000"/>
          <w:lang w:val="en-GB"/>
        </w:rPr>
        <w:t xml:space="preserve">The version of the WMS client that was tested at the </w:t>
      </w:r>
      <w:proofErr w:type="spellStart"/>
      <w:r w:rsidRPr="00B84B1C">
        <w:rPr>
          <w:color w:val="000000"/>
          <w:lang w:val="en-GB"/>
        </w:rPr>
        <w:t>plugfest</w:t>
      </w:r>
      <w:proofErr w:type="spellEnd"/>
      <w:r w:rsidRPr="00B84B1C">
        <w:rPr>
          <w:color w:val="000000"/>
          <w:lang w:val="en-GB"/>
        </w:rPr>
        <w:t xml:space="preserve"> had problems with calculating bounding boxes for requests to WMS servers if the map projections of client and server do not match. This problem was known and is under investigation.</w:t>
      </w:r>
    </w:p>
    <w:p w14:paraId="4E4B33D0" w14:textId="77777777" w:rsidR="006E44AA" w:rsidRPr="00B84B1C" w:rsidRDefault="006E44AA" w:rsidP="00441E05">
      <w:pPr>
        <w:keepNext/>
        <w:spacing w:before="120" w:after="120"/>
        <w:jc w:val="center"/>
        <w:rPr>
          <w:lang w:val="en-GB"/>
        </w:rPr>
      </w:pPr>
    </w:p>
    <w:p w14:paraId="5689850E" w14:textId="609840F6" w:rsidR="00441E05" w:rsidRPr="00B84B1C" w:rsidRDefault="00441E05" w:rsidP="00441E05">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894506">
        <w:rPr>
          <w:noProof/>
          <w:lang w:val="en-GB"/>
        </w:rPr>
        <w:t>3</w:t>
      </w:r>
      <w:r w:rsidRPr="00B84B1C">
        <w:rPr>
          <w:lang w:val="en-GB"/>
        </w:rPr>
        <w:fldChar w:fldCharType="end"/>
      </w:r>
      <w:r w:rsidRPr="00B84B1C">
        <w:rPr>
          <w:lang w:val="en-GB"/>
        </w:rPr>
        <w:t xml:space="preserve"> - Diana workstation overl</w:t>
      </w:r>
      <w:r>
        <w:rPr>
          <w:lang w:val="en-GB"/>
        </w:rPr>
        <w:t>aying layers served by ECMWF/ecC</w:t>
      </w:r>
      <w:r w:rsidRPr="00B84B1C">
        <w:rPr>
          <w:lang w:val="en-GB"/>
        </w:rPr>
        <w:t xml:space="preserve">harts (black wind arrows), DWD (filled), and AROME </w:t>
      </w:r>
      <w:proofErr w:type="spellStart"/>
      <w:r w:rsidRPr="00B84B1C">
        <w:rPr>
          <w:lang w:val="en-GB"/>
        </w:rPr>
        <w:t>MetCoop</w:t>
      </w:r>
      <w:proofErr w:type="spellEnd"/>
      <w:r w:rsidRPr="00B84B1C">
        <w:rPr>
          <w:lang w:val="en-GB"/>
        </w:rPr>
        <w:t xml:space="preserve"> (MET Norway and SMHI, magenta wind arrows).</w:t>
      </w:r>
    </w:p>
    <w:p w14:paraId="74C244E5" w14:textId="393FF14B" w:rsidR="00441E05" w:rsidRPr="00B84B1C" w:rsidRDefault="00661637" w:rsidP="00441E05">
      <w:pPr>
        <w:keepNext/>
        <w:spacing w:before="120" w:after="120"/>
        <w:jc w:val="center"/>
        <w:rPr>
          <w:lang w:val="en-GB"/>
        </w:rPr>
      </w:pPr>
      <w:r>
        <w:rPr>
          <w:noProof/>
          <w:lang w:val="en-GB" w:eastAsia="en-GB"/>
        </w:rPr>
        <w:drawing>
          <wp:anchor distT="0" distB="0" distL="114300" distR="114300" simplePos="0" relativeHeight="251637248" behindDoc="0" locked="0" layoutInCell="1" allowOverlap="1" wp14:anchorId="4D28EE88" wp14:editId="7AF48D56">
            <wp:simplePos x="0" y="0"/>
            <wp:positionH relativeFrom="margin">
              <wp:posOffset>2922270</wp:posOffset>
            </wp:positionH>
            <wp:positionV relativeFrom="margin">
              <wp:posOffset>4906645</wp:posOffset>
            </wp:positionV>
            <wp:extent cx="3495040" cy="2847975"/>
            <wp:effectExtent l="0" t="0" r="10160" b="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95040" cy="284797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5BDA0B16" w14:textId="748E4561" w:rsidR="00441E05" w:rsidRDefault="00441E05" w:rsidP="00441E05">
      <w:pPr>
        <w:pStyle w:val="Caption"/>
        <w:jc w:val="both"/>
        <w:rPr>
          <w:lang w:val="en-GB"/>
        </w:rPr>
      </w:pPr>
    </w:p>
    <w:p w14:paraId="56E83B9C" w14:textId="4EE4C3FF" w:rsidR="00441E05" w:rsidRPr="00B84B1C" w:rsidRDefault="00441E05" w:rsidP="00441E05">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894506">
        <w:rPr>
          <w:noProof/>
          <w:lang w:val="en-GB"/>
        </w:rPr>
        <w:t>4</w:t>
      </w:r>
      <w:r w:rsidRPr="00B84B1C">
        <w:rPr>
          <w:lang w:val="en-GB"/>
        </w:rPr>
        <w:fldChar w:fldCharType="end"/>
      </w:r>
      <w:r w:rsidRPr="00B84B1C">
        <w:rPr>
          <w:lang w:val="en-GB"/>
        </w:rPr>
        <w:t xml:space="preserve"> - </w:t>
      </w:r>
      <w:proofErr w:type="gramStart"/>
      <w:r w:rsidRPr="00B84B1C">
        <w:rPr>
          <w:lang w:val="en-GB"/>
        </w:rPr>
        <w:t>Layers  served</w:t>
      </w:r>
      <w:proofErr w:type="gramEnd"/>
      <w:r w:rsidRPr="00B84B1C">
        <w:rPr>
          <w:lang w:val="en-GB"/>
        </w:rPr>
        <w:t xml:space="preserve"> by Météo France (grey wind arrows), and AROME </w:t>
      </w:r>
      <w:proofErr w:type="spellStart"/>
      <w:r w:rsidRPr="00B84B1C">
        <w:rPr>
          <w:lang w:val="en-GB"/>
        </w:rPr>
        <w:t>MetCoop</w:t>
      </w:r>
      <w:proofErr w:type="spellEnd"/>
      <w:r w:rsidRPr="00B84B1C">
        <w:rPr>
          <w:lang w:val="en-GB"/>
        </w:rPr>
        <w:t xml:space="preserve"> (MET Norway and SMHI, magenta wind arrows).</w:t>
      </w:r>
    </w:p>
    <w:p w14:paraId="0CD377E1" w14:textId="771A271C" w:rsidR="00441E05" w:rsidRPr="00441E05" w:rsidRDefault="00441E05" w:rsidP="009427F9">
      <w:pPr>
        <w:pStyle w:val="Heading1"/>
        <w:keepLines/>
        <w:numPr>
          <w:ilvl w:val="0"/>
          <w:numId w:val="0"/>
        </w:numPr>
        <w:tabs>
          <w:tab w:val="clear" w:pos="400"/>
          <w:tab w:val="right" w:leader="dot" w:pos="9346"/>
        </w:tabs>
        <w:spacing w:before="120" w:after="120" w:line="240" w:lineRule="auto"/>
        <w:rPr>
          <w:color w:val="000000" w:themeColor="text1"/>
        </w:rPr>
      </w:pPr>
    </w:p>
    <w:p w14:paraId="27AA9967" w14:textId="77777777" w:rsidR="00441E05" w:rsidRPr="00441E05" w:rsidRDefault="00441E05" w:rsidP="00441E05">
      <w:pPr>
        <w:rPr>
          <w:color w:val="000000" w:themeColor="text1"/>
        </w:rPr>
      </w:pPr>
    </w:p>
    <w:p w14:paraId="7C7B88EB" w14:textId="77777777" w:rsidR="00441E05" w:rsidRPr="00441E05" w:rsidRDefault="00441E05" w:rsidP="00441E05">
      <w:pPr>
        <w:rPr>
          <w:color w:val="000000" w:themeColor="text1"/>
        </w:rPr>
      </w:pPr>
    </w:p>
    <w:p w14:paraId="2A409935" w14:textId="77777777" w:rsidR="00441E05" w:rsidRDefault="00441E05" w:rsidP="00441E05">
      <w:pPr>
        <w:rPr>
          <w:color w:val="000000" w:themeColor="text1"/>
        </w:rPr>
      </w:pPr>
    </w:p>
    <w:p w14:paraId="12DF1B8C" w14:textId="77777777" w:rsidR="00661637" w:rsidRDefault="00661637" w:rsidP="00441E05">
      <w:pPr>
        <w:rPr>
          <w:color w:val="000000" w:themeColor="text1"/>
        </w:rPr>
      </w:pPr>
    </w:p>
    <w:p w14:paraId="77EE9D8A" w14:textId="77777777" w:rsidR="00661637" w:rsidRPr="00441E05" w:rsidRDefault="00661637" w:rsidP="00441E05">
      <w:pPr>
        <w:rPr>
          <w:color w:val="000000" w:themeColor="text1"/>
        </w:rPr>
      </w:pPr>
    </w:p>
    <w:p w14:paraId="0B424738" w14:textId="77777777" w:rsidR="00441E05" w:rsidRDefault="00441E05" w:rsidP="00441E05">
      <w:pPr>
        <w:pStyle w:val="Heading2"/>
        <w:keepLines/>
        <w:tabs>
          <w:tab w:val="clear" w:pos="720"/>
          <w:tab w:val="num" w:pos="576"/>
        </w:tabs>
        <w:spacing w:before="40" w:after="0" w:line="240" w:lineRule="auto"/>
        <w:ind w:left="576" w:hanging="576"/>
        <w:jc w:val="both"/>
        <w:rPr>
          <w:bCs w:val="0"/>
          <w:color w:val="000000"/>
        </w:rPr>
      </w:pPr>
      <w:bookmarkStart w:id="109" w:name="_Toc443367908"/>
      <w:bookmarkStart w:id="110" w:name="_Toc462334860"/>
      <w:bookmarkStart w:id="111" w:name="_Toc435448269"/>
      <w:r w:rsidRPr="0096424D">
        <w:rPr>
          <w:bCs w:val="0"/>
          <w:color w:val="000000"/>
        </w:rPr>
        <w:lastRenderedPageBreak/>
        <w:t>ADAGUC</w:t>
      </w:r>
      <w:bookmarkEnd w:id="109"/>
      <w:bookmarkEnd w:id="110"/>
    </w:p>
    <w:p w14:paraId="08B2F555" w14:textId="77777777" w:rsidR="00441E05" w:rsidRDefault="00441E05" w:rsidP="00441E05">
      <w:pPr>
        <w:rPr>
          <w:rFonts w:eastAsiaTheme="minorHAnsi"/>
        </w:rPr>
      </w:pPr>
      <w:r>
        <w:rPr>
          <w:rFonts w:eastAsiaTheme="minorHAnsi"/>
        </w:rPr>
        <w:t xml:space="preserve">During the </w:t>
      </w:r>
      <w:proofErr w:type="spellStart"/>
      <w:r>
        <w:rPr>
          <w:rFonts w:eastAsiaTheme="minorHAnsi"/>
        </w:rPr>
        <w:t>plugfest</w:t>
      </w:r>
      <w:proofErr w:type="spellEnd"/>
      <w:r>
        <w:rPr>
          <w:rFonts w:eastAsiaTheme="minorHAnsi"/>
        </w:rPr>
        <w:t xml:space="preserve"> a few minor problems in the ADAGUC viewer surfaced:</w:t>
      </w:r>
    </w:p>
    <w:p w14:paraId="547A6404" w14:textId="77777777" w:rsidR="00441E05" w:rsidRPr="000C65D1" w:rsidRDefault="00441E05" w:rsidP="00441E05">
      <w:pPr>
        <w:pStyle w:val="ListParagraph"/>
        <w:numPr>
          <w:ilvl w:val="0"/>
          <w:numId w:val="23"/>
        </w:numPr>
        <w:suppressAutoHyphens/>
        <w:spacing w:after="0"/>
        <w:jc w:val="both"/>
        <w:rPr>
          <w:rFonts w:eastAsiaTheme="minorHAnsi"/>
        </w:rPr>
      </w:pPr>
      <w:r w:rsidRPr="000C65D1">
        <w:rPr>
          <w:rFonts w:eastAsiaTheme="minorHAnsi"/>
        </w:rPr>
        <w:t>accessing services behind https can sometimes be challenging, needs extra attention</w:t>
      </w:r>
    </w:p>
    <w:p w14:paraId="765BD8BF" w14:textId="77777777" w:rsidR="00441E05" w:rsidRPr="000C65D1" w:rsidRDefault="00441E05" w:rsidP="00441E05">
      <w:pPr>
        <w:pStyle w:val="ListParagraph"/>
        <w:numPr>
          <w:ilvl w:val="0"/>
          <w:numId w:val="23"/>
        </w:numPr>
        <w:suppressAutoHyphens/>
        <w:spacing w:after="0"/>
        <w:jc w:val="both"/>
        <w:rPr>
          <w:rFonts w:eastAsiaTheme="minorHAnsi"/>
        </w:rPr>
      </w:pPr>
      <w:r w:rsidRPr="000C65D1">
        <w:rPr>
          <w:rFonts w:eastAsiaTheme="minorHAnsi"/>
        </w:rPr>
        <w:t>accessing services behind some kind of authentication can be challenging. The ADAGUC viewer supports key based authentication and can also handle basic authentication.</w:t>
      </w:r>
    </w:p>
    <w:p w14:paraId="0C11C65D" w14:textId="7C532243" w:rsidR="00441E05" w:rsidRPr="00C5767D" w:rsidRDefault="00441E05" w:rsidP="00441E05">
      <w:pPr>
        <w:pStyle w:val="ListParagraph"/>
        <w:numPr>
          <w:ilvl w:val="0"/>
          <w:numId w:val="23"/>
        </w:numPr>
        <w:suppressAutoHyphens/>
        <w:spacing w:after="0"/>
        <w:jc w:val="both"/>
      </w:pPr>
      <w:r w:rsidRPr="000C65D1">
        <w:rPr>
          <w:rFonts w:eastAsiaTheme="minorHAnsi"/>
        </w:rPr>
        <w:t>ADAGUC server supports WCS 1.0, but there was no time (nor any clients I believe) to that.</w:t>
      </w:r>
    </w:p>
    <w:p w14:paraId="1C565CC1" w14:textId="77777777" w:rsidR="00C5767D" w:rsidRPr="00C5767D" w:rsidRDefault="00C5767D" w:rsidP="00C5767D">
      <w:pPr>
        <w:pStyle w:val="ListParagraph"/>
        <w:suppressAutoHyphens/>
        <w:spacing w:after="0"/>
        <w:jc w:val="both"/>
      </w:pPr>
    </w:p>
    <w:p w14:paraId="20F3972F" w14:textId="77777777" w:rsidR="00441E05" w:rsidRPr="00901BC1" w:rsidRDefault="00441E05" w:rsidP="00441E05">
      <w:pPr>
        <w:rPr>
          <w:rFonts w:eastAsiaTheme="minorHAnsi"/>
        </w:rPr>
      </w:pPr>
      <w:r>
        <w:rPr>
          <w:rFonts w:eastAsiaTheme="minorHAnsi"/>
        </w:rPr>
        <w:t xml:space="preserve">There was a closer investigation why the ADAGUC viewer could not access the WMS services on surf.meteo.fr, or more precisely why the ADAGUC viewer could not parse the </w:t>
      </w:r>
      <w:r w:rsidRPr="00901BC1">
        <w:rPr>
          <w:rFonts w:eastAsiaTheme="minorHAnsi"/>
        </w:rPr>
        <w:t xml:space="preserve">GetCapabilities provided by </w:t>
      </w:r>
      <w:r w:rsidRPr="00901BC1">
        <w:rPr>
          <w:lang w:val="en-GB"/>
        </w:rPr>
        <w:t>Météo</w:t>
      </w:r>
      <w:r w:rsidRPr="00901BC1">
        <w:rPr>
          <w:rFonts w:eastAsiaTheme="minorHAnsi"/>
        </w:rPr>
        <w:t xml:space="preserve"> France’s services.</w:t>
      </w:r>
    </w:p>
    <w:p w14:paraId="3F07BED8" w14:textId="45C497EB" w:rsidR="00441E05" w:rsidRDefault="00901BC1" w:rsidP="00441E05">
      <w:pPr>
        <w:rPr>
          <w:rFonts w:eastAsiaTheme="minorHAnsi"/>
        </w:rPr>
      </w:pPr>
      <w:r w:rsidRPr="00901BC1">
        <w:rPr>
          <w:rFonts w:eastAsiaTheme="minorHAnsi"/>
        </w:rPr>
        <w:t>It turned</w:t>
      </w:r>
      <w:r w:rsidR="00441E05" w:rsidRPr="00901BC1">
        <w:rPr>
          <w:rFonts w:eastAsiaTheme="minorHAnsi"/>
        </w:rPr>
        <w:t xml:space="preserve"> out that the ADAGUC viewer checks if the </w:t>
      </w:r>
      <w:proofErr w:type="spellStart"/>
      <w:r w:rsidR="00441E05" w:rsidRPr="00901BC1">
        <w:rPr>
          <w:rFonts w:eastAsiaTheme="minorHAnsi"/>
        </w:rPr>
        <w:t>getCapabilites</w:t>
      </w:r>
      <w:proofErr w:type="spellEnd"/>
      <w:r w:rsidR="00441E05" w:rsidRPr="00901BC1">
        <w:rPr>
          <w:rFonts w:eastAsiaTheme="minorHAnsi"/>
        </w:rPr>
        <w:t xml:space="preserve"> response starts with a so-called XML Declaration, in the form of </w:t>
      </w:r>
      <w:r w:rsidR="00441E05" w:rsidRPr="00901BC1">
        <w:rPr>
          <w:rFonts w:eastAsiaTheme="minorHAnsi"/>
          <w:i/>
          <w:iCs/>
        </w:rPr>
        <w:t>&lt;</w:t>
      </w:r>
      <w:proofErr w:type="gramStart"/>
      <w:r w:rsidR="00441E05" w:rsidRPr="00901BC1">
        <w:rPr>
          <w:rFonts w:eastAsiaTheme="minorHAnsi"/>
          <w:i/>
          <w:iCs/>
        </w:rPr>
        <w:t>?xml</w:t>
      </w:r>
      <w:proofErr w:type="gramEnd"/>
      <w:r w:rsidR="00441E05" w:rsidRPr="00901BC1">
        <w:rPr>
          <w:rFonts w:eastAsiaTheme="minorHAnsi"/>
          <w:i/>
          <w:iCs/>
        </w:rPr>
        <w:t xml:space="preserve"> version="1.0" encoding="UTF-8" standalone="no" ?&gt;.</w:t>
      </w:r>
      <w:r w:rsidR="00441E05" w:rsidRPr="00901BC1">
        <w:rPr>
          <w:rFonts w:eastAsiaTheme="minorHAnsi"/>
        </w:rPr>
        <w:t xml:space="preserve"> The </w:t>
      </w:r>
      <w:r w:rsidRPr="00901BC1">
        <w:rPr>
          <w:rFonts w:eastAsiaTheme="minorHAnsi"/>
        </w:rPr>
        <w:t>WMS services at surf.meteo.fr did</w:t>
      </w:r>
      <w:r w:rsidR="00441E05" w:rsidRPr="00901BC1">
        <w:rPr>
          <w:rFonts w:eastAsiaTheme="minorHAnsi"/>
        </w:rPr>
        <w:t xml:space="preserve"> not provide these XML declarations at the beginning of the</w:t>
      </w:r>
      <w:r w:rsidRPr="00901BC1">
        <w:rPr>
          <w:rFonts w:eastAsiaTheme="minorHAnsi"/>
        </w:rPr>
        <w:t xml:space="preserve"> GetCapabilities response. When the </w:t>
      </w:r>
      <w:r w:rsidR="00441E05" w:rsidRPr="00901BC1">
        <w:rPr>
          <w:rFonts w:eastAsiaTheme="minorHAnsi"/>
        </w:rPr>
        <w:t>check in the ADAGUC software</w:t>
      </w:r>
      <w:r w:rsidRPr="00901BC1">
        <w:rPr>
          <w:rFonts w:eastAsiaTheme="minorHAnsi"/>
        </w:rPr>
        <w:t xml:space="preserve"> was disabled</w:t>
      </w:r>
      <w:r w:rsidR="00441E05" w:rsidRPr="00901BC1">
        <w:rPr>
          <w:rFonts w:eastAsiaTheme="minorHAnsi"/>
        </w:rPr>
        <w:t>, the Ge</w:t>
      </w:r>
      <w:r w:rsidRPr="00901BC1">
        <w:rPr>
          <w:rFonts w:eastAsiaTheme="minorHAnsi"/>
        </w:rPr>
        <w:t>tCapabilities were</w:t>
      </w:r>
      <w:r w:rsidR="00441E05" w:rsidRPr="00901BC1">
        <w:rPr>
          <w:rFonts w:eastAsiaTheme="minorHAnsi"/>
        </w:rPr>
        <w:t xml:space="preserve"> parsed correctly. It turns out that the XML declaration is strongly recommended for all XML documents, but is not mandatory (at least in XML version 1.0). </w:t>
      </w:r>
      <w:r w:rsidRPr="00901BC1">
        <w:rPr>
          <w:rFonts w:eastAsiaTheme="minorHAnsi"/>
        </w:rPr>
        <w:t xml:space="preserve">Therefore </w:t>
      </w:r>
      <w:r w:rsidR="00441E05" w:rsidRPr="00901BC1">
        <w:rPr>
          <w:rFonts w:eastAsiaTheme="minorHAnsi"/>
        </w:rPr>
        <w:t>AD</w:t>
      </w:r>
      <w:r w:rsidRPr="00901BC1">
        <w:rPr>
          <w:rFonts w:eastAsiaTheme="minorHAnsi"/>
        </w:rPr>
        <w:t>AGUC’s GetCapabilities parsing was altered and following this,</w:t>
      </w:r>
      <w:r w:rsidR="00441E05" w:rsidRPr="00901BC1">
        <w:rPr>
          <w:rFonts w:eastAsiaTheme="minorHAnsi"/>
        </w:rPr>
        <w:t xml:space="preserve"> the parsing </w:t>
      </w:r>
      <w:r w:rsidRPr="00901BC1">
        <w:rPr>
          <w:rFonts w:eastAsiaTheme="minorHAnsi"/>
        </w:rPr>
        <w:t>of the services</w:t>
      </w:r>
      <w:r w:rsidR="00441E05" w:rsidRPr="00901BC1">
        <w:rPr>
          <w:rFonts w:eastAsiaTheme="minorHAnsi"/>
        </w:rPr>
        <w:t xml:space="preserve"> surf.meteo.fr in the ADAGUC viewer</w:t>
      </w:r>
      <w:r w:rsidRPr="00901BC1">
        <w:rPr>
          <w:rFonts w:eastAsiaTheme="minorHAnsi"/>
        </w:rPr>
        <w:t xml:space="preserve"> works</w:t>
      </w:r>
      <w:r w:rsidR="00441E05" w:rsidRPr="00901BC1">
        <w:rPr>
          <w:rFonts w:eastAsiaTheme="minorHAnsi"/>
        </w:rPr>
        <w:t xml:space="preserve">. </w:t>
      </w:r>
      <w:r w:rsidRPr="00901BC1">
        <w:rPr>
          <w:rFonts w:eastAsiaTheme="minorHAnsi"/>
        </w:rPr>
        <w:t>Users were able</w:t>
      </w:r>
      <w:r w:rsidR="00441E05" w:rsidRPr="00901BC1">
        <w:rPr>
          <w:rFonts w:eastAsiaTheme="minorHAnsi"/>
        </w:rPr>
        <w:t xml:space="preserve"> </w:t>
      </w:r>
      <w:r w:rsidRPr="00901BC1">
        <w:rPr>
          <w:rFonts w:eastAsiaTheme="minorHAnsi"/>
        </w:rPr>
        <w:t xml:space="preserve">to </w:t>
      </w:r>
      <w:r w:rsidR="00441E05" w:rsidRPr="00901BC1">
        <w:rPr>
          <w:rFonts w:eastAsiaTheme="minorHAnsi"/>
        </w:rPr>
        <w:t xml:space="preserve">make a combination of KNMI’s HARMONIE </w:t>
      </w:r>
      <w:r w:rsidRPr="00901BC1">
        <w:rPr>
          <w:rFonts w:eastAsiaTheme="minorHAnsi"/>
        </w:rPr>
        <w:t>and AROME. The ADAGUC viewer was able</w:t>
      </w:r>
      <w:r w:rsidR="00441E05" w:rsidRPr="00901BC1">
        <w:rPr>
          <w:rFonts w:eastAsiaTheme="minorHAnsi"/>
        </w:rPr>
        <w:t xml:space="preserve"> match HARMONIE and AROME using the TIME and the REFERENCE_TIME dimension.</w:t>
      </w:r>
    </w:p>
    <w:p w14:paraId="78587318" w14:textId="6C1A52ED" w:rsidR="00441E05" w:rsidRDefault="0045663D" w:rsidP="00441E05">
      <w:pPr>
        <w:rPr>
          <w:rFonts w:eastAsiaTheme="minorHAnsi"/>
        </w:rPr>
      </w:pPr>
      <w:r>
        <w:rPr>
          <w:rFonts w:eastAsiaTheme="minorHAnsi"/>
        </w:rPr>
        <w:t xml:space="preserve">In the 2016 </w:t>
      </w:r>
      <w:proofErr w:type="spellStart"/>
      <w:r>
        <w:rPr>
          <w:rFonts w:eastAsiaTheme="minorHAnsi"/>
        </w:rPr>
        <w:t>plugfest</w:t>
      </w:r>
      <w:proofErr w:type="spellEnd"/>
      <w:r>
        <w:rPr>
          <w:rFonts w:eastAsiaTheme="minorHAnsi"/>
        </w:rPr>
        <w:t xml:space="preserve">, </w:t>
      </w:r>
      <w:r w:rsidR="00441E05">
        <w:rPr>
          <w:rFonts w:eastAsiaTheme="minorHAnsi"/>
        </w:rPr>
        <w:t xml:space="preserve">the </w:t>
      </w:r>
      <w:r w:rsidR="002679CA">
        <w:rPr>
          <w:rFonts w:eastAsiaTheme="minorHAnsi"/>
        </w:rPr>
        <w:t>Météo France</w:t>
      </w:r>
      <w:r>
        <w:rPr>
          <w:rFonts w:eastAsiaTheme="minorHAnsi"/>
        </w:rPr>
        <w:t xml:space="preserve"> are was</w:t>
      </w:r>
      <w:r w:rsidR="00441E05">
        <w:rPr>
          <w:rFonts w:eastAsiaTheme="minorHAnsi"/>
        </w:rPr>
        <w:t xml:space="preserve"> interoperable with the ADAGUC viewer after all. The handling of TIME and REFERENCE_TIME dimensions is interoperable.</w:t>
      </w:r>
    </w:p>
    <w:p w14:paraId="744467EF" w14:textId="119FFBD7" w:rsidR="00441E05" w:rsidRDefault="00441E05" w:rsidP="00441E05">
      <w:pPr>
        <w:keepNext/>
        <w:jc w:val="center"/>
      </w:pPr>
      <w:r>
        <w:rPr>
          <w:noProof/>
          <w:lang w:val="en-GB" w:eastAsia="en-GB"/>
        </w:rPr>
        <w:lastRenderedPageBreak/>
        <w:drawing>
          <wp:inline distT="0" distB="0" distL="0" distR="0" wp14:anchorId="498D5D4F" wp14:editId="0900812B">
            <wp:extent cx="3600450" cy="2867727"/>
            <wp:effectExtent l="0" t="0" r="0"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06539" cy="2872577"/>
                    </a:xfrm>
                    <a:prstGeom prst="rect">
                      <a:avLst/>
                    </a:prstGeom>
                    <a:noFill/>
                    <a:ln>
                      <a:noFill/>
                    </a:ln>
                  </pic:spPr>
                </pic:pic>
              </a:graphicData>
            </a:graphic>
          </wp:inline>
        </w:drawing>
      </w:r>
    </w:p>
    <w:p w14:paraId="5EDD1B49" w14:textId="77777777" w:rsidR="00441E05" w:rsidRDefault="00441E05" w:rsidP="00441E05">
      <w:pPr>
        <w:pStyle w:val="Caption"/>
        <w:rPr>
          <w:rFonts w:eastAsiaTheme="minorHAnsi"/>
        </w:rPr>
      </w:pPr>
      <w:r>
        <w:t xml:space="preserve">Figure </w:t>
      </w:r>
      <w:r>
        <w:fldChar w:fldCharType="begin"/>
      </w:r>
      <w:r>
        <w:instrText xml:space="preserve"> SEQ Figure \* ARABIC </w:instrText>
      </w:r>
      <w:r>
        <w:fldChar w:fldCharType="separate"/>
      </w:r>
      <w:r w:rsidR="00894506">
        <w:rPr>
          <w:noProof/>
        </w:rPr>
        <w:t>5</w:t>
      </w:r>
      <w:r>
        <w:fldChar w:fldCharType="end"/>
      </w:r>
      <w:r>
        <w:t xml:space="preserve"> ADAGUC showing </w:t>
      </w:r>
      <w:r w:rsidRPr="001F33C9">
        <w:t xml:space="preserve">a comparison of MSL pressure fields of Harmonie and </w:t>
      </w:r>
      <w:proofErr w:type="spellStart"/>
      <w:r w:rsidRPr="001F33C9">
        <w:t>Arome</w:t>
      </w:r>
      <w:proofErr w:type="spellEnd"/>
      <w:r>
        <w:t xml:space="preserve"> served by </w:t>
      </w:r>
      <w:r w:rsidRPr="00B84B1C">
        <w:rPr>
          <w:lang w:val="en-GB"/>
        </w:rPr>
        <w:t>Météo</w:t>
      </w:r>
      <w:r>
        <w:t xml:space="preserve"> France.</w:t>
      </w:r>
    </w:p>
    <w:p w14:paraId="636CB4A1" w14:textId="77777777" w:rsidR="00441E05" w:rsidRPr="0096424D" w:rsidRDefault="00441E05" w:rsidP="00441E05"/>
    <w:p w14:paraId="5C5A8105" w14:textId="77777777" w:rsidR="00441E05" w:rsidRPr="00B84B1C" w:rsidRDefault="00441E05" w:rsidP="00441E05">
      <w:pPr>
        <w:pStyle w:val="Heading2"/>
        <w:keepLines/>
        <w:tabs>
          <w:tab w:val="clear" w:pos="720"/>
          <w:tab w:val="num" w:pos="576"/>
        </w:tabs>
        <w:spacing w:before="40" w:after="0" w:line="240" w:lineRule="auto"/>
        <w:ind w:left="576" w:hanging="576"/>
        <w:jc w:val="both"/>
        <w:rPr>
          <w:color w:val="000000"/>
          <w:lang w:val="en-GB"/>
        </w:rPr>
      </w:pPr>
      <w:bookmarkStart w:id="112" w:name="_Toc443367909"/>
      <w:bookmarkStart w:id="113" w:name="_Toc462334861"/>
      <w:r w:rsidRPr="00B84B1C">
        <w:rPr>
          <w:color w:val="000000"/>
          <w:lang w:val="en-GB"/>
        </w:rPr>
        <w:t>NinJo</w:t>
      </w:r>
      <w:bookmarkEnd w:id="111"/>
      <w:bookmarkEnd w:id="112"/>
      <w:bookmarkEnd w:id="113"/>
    </w:p>
    <w:p w14:paraId="17147250" w14:textId="41BC7D00" w:rsidR="00441E05" w:rsidRPr="00B84B1C" w:rsidRDefault="00441E05" w:rsidP="00441E05">
      <w:pPr>
        <w:spacing w:before="120" w:after="120"/>
        <w:rPr>
          <w:color w:val="000000"/>
          <w:lang w:val="en-GB"/>
        </w:rPr>
      </w:pPr>
      <w:r>
        <w:rPr>
          <w:color w:val="000000"/>
          <w:lang w:val="en-GB"/>
        </w:rPr>
        <w:t>The WMS client was</w:t>
      </w:r>
      <w:r w:rsidRPr="00B84B1C">
        <w:rPr>
          <w:color w:val="000000"/>
          <w:lang w:val="en-GB"/>
        </w:rPr>
        <w:t xml:space="preserve"> content-wise much improved since last year’s plug</w:t>
      </w:r>
      <w:r>
        <w:rPr>
          <w:color w:val="000000"/>
          <w:lang w:val="en-GB"/>
        </w:rPr>
        <w:t xml:space="preserve"> </w:t>
      </w:r>
      <w:r w:rsidRPr="00B84B1C">
        <w:rPr>
          <w:color w:val="000000"/>
          <w:lang w:val="en-GB"/>
        </w:rPr>
        <w:t>fest. With NinJo there were no problems with the content, but there were more problems with accessing the servers at all. For example, there is a need to support HTTP authentication. The client was su</w:t>
      </w:r>
      <w:r>
        <w:rPr>
          <w:color w:val="000000"/>
          <w:lang w:val="en-GB"/>
        </w:rPr>
        <w:t>ccessful in visualizing WMS layers</w:t>
      </w:r>
      <w:r w:rsidRPr="00B84B1C">
        <w:rPr>
          <w:color w:val="000000"/>
          <w:lang w:val="en-GB"/>
        </w:rPr>
        <w:t xml:space="preserve"> from KNMI, ECMWF and IBL. The client was not able </w:t>
      </w:r>
      <w:r w:rsidR="00FD2D3A">
        <w:rPr>
          <w:color w:val="000000"/>
          <w:lang w:val="en-GB"/>
        </w:rPr>
        <w:t xml:space="preserve">at 2015 </w:t>
      </w:r>
      <w:proofErr w:type="spellStart"/>
      <w:r w:rsidR="00FD2D3A">
        <w:rPr>
          <w:color w:val="000000"/>
          <w:lang w:val="en-GB"/>
        </w:rPr>
        <w:t>plugfest</w:t>
      </w:r>
      <w:proofErr w:type="spellEnd"/>
      <w:r w:rsidR="00FD2D3A">
        <w:rPr>
          <w:color w:val="000000"/>
          <w:lang w:val="en-GB"/>
        </w:rPr>
        <w:t xml:space="preserve"> </w:t>
      </w:r>
      <w:r w:rsidRPr="00B84B1C">
        <w:rPr>
          <w:color w:val="000000"/>
          <w:lang w:val="en-GB"/>
        </w:rPr>
        <w:t>to visualiz</w:t>
      </w:r>
      <w:r>
        <w:rPr>
          <w:color w:val="000000"/>
          <w:lang w:val="en-GB"/>
        </w:rPr>
        <w:t>e maps</w:t>
      </w:r>
      <w:r w:rsidRPr="00B84B1C">
        <w:rPr>
          <w:color w:val="000000"/>
          <w:lang w:val="en-GB"/>
        </w:rPr>
        <w:t xml:space="preserve"> from DWD, Météo-France and EUMETSAT’s </w:t>
      </w:r>
      <w:proofErr w:type="spellStart"/>
      <w:r w:rsidRPr="00B84B1C">
        <w:rPr>
          <w:color w:val="000000"/>
          <w:lang w:val="en-GB"/>
        </w:rPr>
        <w:t>EUMETview</w:t>
      </w:r>
      <w:proofErr w:type="spellEnd"/>
      <w:r w:rsidRPr="00B84B1C">
        <w:rPr>
          <w:color w:val="000000"/>
          <w:lang w:val="en-GB"/>
        </w:rPr>
        <w:t xml:space="preserve"> service</w:t>
      </w:r>
      <w:r w:rsidR="00FD2D3A">
        <w:rPr>
          <w:color w:val="000000"/>
          <w:lang w:val="en-GB"/>
        </w:rPr>
        <w:t xml:space="preserve"> due to a lack of https support</w:t>
      </w:r>
      <w:r w:rsidRPr="00B84B1C">
        <w:rPr>
          <w:color w:val="000000"/>
          <w:lang w:val="en-GB"/>
        </w:rPr>
        <w:t>.</w:t>
      </w:r>
      <w:r w:rsidR="00FD2D3A">
        <w:rPr>
          <w:color w:val="000000"/>
          <w:lang w:val="en-GB"/>
        </w:rPr>
        <w:t xml:space="preserve"> This was addressed by the second </w:t>
      </w:r>
      <w:proofErr w:type="spellStart"/>
      <w:r w:rsidR="00FD2D3A">
        <w:rPr>
          <w:color w:val="000000"/>
          <w:lang w:val="en-GB"/>
        </w:rPr>
        <w:t>plugfest</w:t>
      </w:r>
      <w:proofErr w:type="spellEnd"/>
      <w:r w:rsidR="00FD2D3A">
        <w:rPr>
          <w:color w:val="000000"/>
          <w:lang w:val="en-GB"/>
        </w:rPr>
        <w:t xml:space="preserve"> in 2016 and now all services could be </w:t>
      </w:r>
      <w:proofErr w:type="spellStart"/>
      <w:r w:rsidR="00FD2D3A">
        <w:rPr>
          <w:color w:val="000000"/>
          <w:lang w:val="en-GB"/>
        </w:rPr>
        <w:t>acces</w:t>
      </w:r>
      <w:proofErr w:type="spellEnd"/>
      <w:r w:rsidR="00FD2D3A">
        <w:rPr>
          <w:color w:val="000000"/>
          <w:lang w:val="en-GB"/>
        </w:rPr>
        <w:t>.</w:t>
      </w:r>
    </w:p>
    <w:p w14:paraId="06722435" w14:textId="77777777" w:rsidR="00441E05" w:rsidRPr="00B84B1C" w:rsidRDefault="00441E05" w:rsidP="00441E05">
      <w:pPr>
        <w:spacing w:before="120" w:after="120"/>
        <w:rPr>
          <w:b/>
          <w:bCs/>
          <w:color w:val="000000"/>
          <w:lang w:val="en-GB"/>
        </w:rPr>
      </w:pPr>
      <w:r w:rsidRPr="00B84B1C">
        <w:rPr>
          <w:color w:val="000000"/>
          <w:lang w:val="en-GB"/>
        </w:rPr>
        <w:t>Here is a more detailed problem report for the servers that we couldn’t connect to:</w:t>
      </w:r>
    </w:p>
    <w:p w14:paraId="63E3C11F" w14:textId="77777777" w:rsidR="00441E05" w:rsidRPr="00B84B1C" w:rsidRDefault="00441E05" w:rsidP="00441E05">
      <w:pPr>
        <w:spacing w:before="120" w:after="120"/>
        <w:rPr>
          <w:color w:val="000000"/>
          <w:lang w:val="en-GB"/>
        </w:rPr>
      </w:pPr>
      <w:r w:rsidRPr="00B84B1C">
        <w:rPr>
          <w:b/>
          <w:bCs/>
          <w:color w:val="000000"/>
          <w:lang w:val="en-GB"/>
        </w:rPr>
        <w:t>DWD</w:t>
      </w:r>
    </w:p>
    <w:p w14:paraId="3374A11F" w14:textId="77777777" w:rsidR="00441E05" w:rsidRPr="00B84B1C" w:rsidRDefault="00441E05" w:rsidP="00441E05">
      <w:pPr>
        <w:spacing w:before="120" w:after="120"/>
        <w:rPr>
          <w:color w:val="000000"/>
          <w:lang w:val="en-GB"/>
        </w:rPr>
      </w:pPr>
      <w:r w:rsidRPr="00B84B1C">
        <w:rPr>
          <w:color w:val="000000"/>
          <w:lang w:val="en-GB"/>
        </w:rPr>
        <w:t xml:space="preserve">Server: </w:t>
      </w:r>
      <w:hyperlink r:id="rId27" w:history="1">
        <w:r w:rsidRPr="00B84B1C">
          <w:rPr>
            <w:rStyle w:val="Hyperlink"/>
            <w:color w:val="000000"/>
          </w:rPr>
          <w:t>http://maps.dwd.de/geoserver/wms?request=GetCapabilities&amp;service=WMS&amp;version=1.3.0</w:t>
        </w:r>
      </w:hyperlink>
    </w:p>
    <w:p w14:paraId="1C55FA74" w14:textId="77777777" w:rsidR="00441E05" w:rsidRPr="00B84B1C" w:rsidRDefault="00441E05" w:rsidP="00441E05">
      <w:pPr>
        <w:spacing w:before="120" w:after="120"/>
        <w:rPr>
          <w:b/>
          <w:bCs/>
          <w:color w:val="000000"/>
          <w:lang w:val="en-GB"/>
        </w:rPr>
      </w:pPr>
      <w:r>
        <w:rPr>
          <w:color w:val="000000"/>
          <w:lang w:val="en-GB"/>
        </w:rPr>
        <w:t>There was</w:t>
      </w:r>
      <w:r w:rsidRPr="00B84B1C">
        <w:rPr>
          <w:color w:val="000000"/>
          <w:lang w:val="en-GB"/>
        </w:rPr>
        <w:t xml:space="preserve"> an exception, when accessing the server. Probably because the server uses HTTP authentication and NinJo does not support that. </w:t>
      </w:r>
    </w:p>
    <w:p w14:paraId="297605F7" w14:textId="77777777" w:rsidR="00441E05" w:rsidRPr="00B84B1C" w:rsidRDefault="00441E05" w:rsidP="00441E05">
      <w:pPr>
        <w:spacing w:before="120" w:after="120"/>
        <w:rPr>
          <w:color w:val="000000"/>
          <w:lang w:val="en-GB"/>
        </w:rPr>
      </w:pPr>
      <w:r w:rsidRPr="00B84B1C">
        <w:rPr>
          <w:b/>
          <w:bCs/>
          <w:color w:val="000000"/>
          <w:lang w:val="en-GB"/>
        </w:rPr>
        <w:t>Météo-France</w:t>
      </w:r>
    </w:p>
    <w:p w14:paraId="2FCF95B2" w14:textId="77777777" w:rsidR="00441E05" w:rsidRPr="00B84B1C" w:rsidRDefault="00441E05" w:rsidP="00441E05">
      <w:pPr>
        <w:spacing w:before="120" w:after="120"/>
        <w:rPr>
          <w:color w:val="000000"/>
          <w:lang w:val="en-GB"/>
        </w:rPr>
      </w:pPr>
      <w:r>
        <w:rPr>
          <w:color w:val="000000"/>
          <w:lang w:val="en-GB"/>
        </w:rPr>
        <w:t>Again there was</w:t>
      </w:r>
      <w:r w:rsidRPr="00B84B1C">
        <w:rPr>
          <w:color w:val="000000"/>
          <w:lang w:val="en-GB"/>
        </w:rPr>
        <w:t xml:space="preserve"> got an exception in the library that is used to contact the server (geo-tools library). The error happens in the parsing of the capabilities document.</w:t>
      </w:r>
    </w:p>
    <w:p w14:paraId="49AE93A6" w14:textId="77777777" w:rsidR="00441E05" w:rsidRPr="00441E05" w:rsidRDefault="00441E05" w:rsidP="00441E05">
      <w:pPr>
        <w:spacing w:before="120" w:after="120"/>
        <w:rPr>
          <w:b/>
          <w:color w:val="000000"/>
          <w:lang w:val="en-GB"/>
        </w:rPr>
      </w:pPr>
      <w:r w:rsidRPr="00B84B1C">
        <w:rPr>
          <w:color w:val="000000"/>
          <w:lang w:val="en-GB"/>
        </w:rPr>
        <w:t>During the plug</w:t>
      </w:r>
      <w:r>
        <w:rPr>
          <w:color w:val="000000"/>
          <w:lang w:val="en-GB"/>
        </w:rPr>
        <w:t xml:space="preserve"> fest it was found</w:t>
      </w:r>
      <w:r w:rsidRPr="00B84B1C">
        <w:rPr>
          <w:color w:val="000000"/>
          <w:lang w:val="en-GB"/>
        </w:rPr>
        <w:t xml:space="preserve"> that the reason was a meta-data URL (attribute </w:t>
      </w:r>
      <w:proofErr w:type="spellStart"/>
      <w:r w:rsidRPr="00EB1B41">
        <w:rPr>
          <w:i/>
          <w:color w:val="000000"/>
          <w:lang w:val="en-GB"/>
        </w:rPr>
        <w:t>MetaDataUrl</w:t>
      </w:r>
      <w:proofErr w:type="spellEnd"/>
      <w:r w:rsidRPr="00B84B1C">
        <w:rPr>
          <w:color w:val="000000"/>
          <w:lang w:val="en-GB"/>
        </w:rPr>
        <w:t xml:space="preserve">) in the French capabilities-document, which pointed to a server behind </w:t>
      </w:r>
      <w:r w:rsidRPr="00B84B1C">
        <w:rPr>
          <w:color w:val="000000"/>
          <w:lang w:val="en-GB"/>
        </w:rPr>
        <w:lastRenderedPageBreak/>
        <w:t>the</w:t>
      </w:r>
      <w:r>
        <w:rPr>
          <w:color w:val="000000"/>
          <w:lang w:val="en-GB"/>
        </w:rPr>
        <w:t>ir</w:t>
      </w:r>
      <w:r w:rsidRPr="00B84B1C">
        <w:rPr>
          <w:color w:val="000000"/>
          <w:lang w:val="en-GB"/>
        </w:rPr>
        <w:t xml:space="preserve"> firewall. It seems as if geo-tools library tries to resolve all URLs in the capabilities document.</w:t>
      </w:r>
    </w:p>
    <w:p w14:paraId="496313CE" w14:textId="5FD693EE" w:rsidR="00441E05" w:rsidRDefault="00441E05" w:rsidP="00441E05">
      <w:pPr>
        <w:rPr>
          <w:rFonts w:eastAsiaTheme="minorHAnsi"/>
        </w:rPr>
      </w:pPr>
      <w:r>
        <w:rPr>
          <w:rFonts w:eastAsiaTheme="minorHAnsi"/>
        </w:rPr>
        <w:t>A few remarks about the services from surf.meteo.fr observed with the ADAGUC client</w:t>
      </w:r>
    </w:p>
    <w:p w14:paraId="78FBB121" w14:textId="77777777" w:rsidR="00441E05" w:rsidRDefault="00441E05" w:rsidP="00441E05">
      <w:pPr>
        <w:rPr>
          <w:rFonts w:eastAsiaTheme="minorHAnsi"/>
        </w:rPr>
      </w:pPr>
      <w:r>
        <w:rPr>
          <w:rFonts w:ascii="Symbol" w:eastAsiaTheme="minorHAnsi" w:hAnsi="Symbol" w:cs="Symbol"/>
        </w:rPr>
        <w:t></w:t>
      </w:r>
      <w:r>
        <w:rPr>
          <w:rFonts w:eastAsiaTheme="minorHAnsi"/>
          <w:sz w:val="18"/>
          <w:szCs w:val="18"/>
        </w:rPr>
        <w:t xml:space="preserve">         </w:t>
      </w:r>
      <w:r>
        <w:rPr>
          <w:rFonts w:eastAsiaTheme="minorHAnsi"/>
        </w:rPr>
        <w:t>Only one projection is supported (EPSG:4326).</w:t>
      </w:r>
    </w:p>
    <w:p w14:paraId="6AC74362" w14:textId="77777777" w:rsidR="00441E05" w:rsidRDefault="00441E05" w:rsidP="00441E05">
      <w:pPr>
        <w:rPr>
          <w:rFonts w:eastAsiaTheme="minorHAnsi"/>
        </w:rPr>
      </w:pPr>
      <w:r>
        <w:rPr>
          <w:rFonts w:ascii="Symbol" w:eastAsiaTheme="minorHAnsi" w:hAnsi="Symbol" w:cs="Symbol"/>
        </w:rPr>
        <w:t></w:t>
      </w:r>
      <w:r>
        <w:rPr>
          <w:rFonts w:eastAsiaTheme="minorHAnsi"/>
          <w:sz w:val="18"/>
          <w:szCs w:val="18"/>
        </w:rPr>
        <w:t xml:space="preserve">         </w:t>
      </w:r>
      <w:r>
        <w:rPr>
          <w:rFonts w:eastAsiaTheme="minorHAnsi"/>
        </w:rPr>
        <w:t>Vertical levels do not always seem to have the correct units; for example “Temperature at specific height level above ground” has levels like 10</w:t>
      </w:r>
      <w:proofErr w:type="gramStart"/>
      <w:r>
        <w:rPr>
          <w:rFonts w:eastAsiaTheme="minorHAnsi"/>
        </w:rPr>
        <w:t>,1000</w:t>
      </w:r>
      <w:proofErr w:type="gramEnd"/>
      <w:r>
        <w:rPr>
          <w:rFonts w:eastAsiaTheme="minorHAnsi"/>
        </w:rPr>
        <w:t xml:space="preserve">,..,2,200,… and units are </w:t>
      </w:r>
      <w:proofErr w:type="spellStart"/>
      <w:r>
        <w:rPr>
          <w:rFonts w:eastAsiaTheme="minorHAnsi"/>
        </w:rPr>
        <w:t>hPa</w:t>
      </w:r>
      <w:proofErr w:type="spellEnd"/>
      <w:r>
        <w:rPr>
          <w:rFonts w:eastAsiaTheme="minorHAnsi"/>
        </w:rPr>
        <w:t xml:space="preserve">. I assume that should be meters (above </w:t>
      </w:r>
      <w:proofErr w:type="gramStart"/>
      <w:r>
        <w:rPr>
          <w:rFonts w:eastAsiaTheme="minorHAnsi"/>
        </w:rPr>
        <w:t>surface ??</w:t>
      </w:r>
      <w:proofErr w:type="gramEnd"/>
      <w:r>
        <w:rPr>
          <w:rFonts w:eastAsiaTheme="minorHAnsi"/>
        </w:rPr>
        <w:t>) ? Also these vertical levels are sorted alphabetically, which can be a bit confusing.</w:t>
      </w:r>
    </w:p>
    <w:p w14:paraId="7971054D" w14:textId="77777777" w:rsidR="00441E05" w:rsidRDefault="00441E05" w:rsidP="00441E05">
      <w:pPr>
        <w:rPr>
          <w:rFonts w:eastAsiaTheme="minorHAnsi"/>
        </w:rPr>
      </w:pPr>
      <w:r>
        <w:rPr>
          <w:rFonts w:ascii="Symbol" w:eastAsiaTheme="minorHAnsi" w:hAnsi="Symbol" w:cs="Symbol"/>
        </w:rPr>
        <w:t></w:t>
      </w:r>
      <w:r>
        <w:rPr>
          <w:rFonts w:eastAsiaTheme="minorHAnsi"/>
          <w:sz w:val="18"/>
          <w:szCs w:val="18"/>
        </w:rPr>
        <w:t xml:space="preserve">         </w:t>
      </w:r>
      <w:r>
        <w:rPr>
          <w:rFonts w:eastAsiaTheme="minorHAnsi"/>
        </w:rPr>
        <w:t>There are no legends available.</w:t>
      </w:r>
    </w:p>
    <w:p w14:paraId="7FE5612A" w14:textId="77777777" w:rsidR="00441E05" w:rsidRDefault="00441E05" w:rsidP="00441E05">
      <w:pPr>
        <w:rPr>
          <w:rFonts w:eastAsiaTheme="minorHAnsi"/>
        </w:rPr>
      </w:pPr>
      <w:r>
        <w:rPr>
          <w:rFonts w:ascii="Symbol" w:eastAsiaTheme="minorHAnsi" w:hAnsi="Symbol" w:cs="Symbol"/>
        </w:rPr>
        <w:t></w:t>
      </w:r>
      <w:r>
        <w:rPr>
          <w:rFonts w:eastAsiaTheme="minorHAnsi"/>
          <w:sz w:val="18"/>
          <w:szCs w:val="18"/>
        </w:rPr>
        <w:t xml:space="preserve">         </w:t>
      </w:r>
      <w:r>
        <w:rPr>
          <w:rFonts w:eastAsiaTheme="minorHAnsi"/>
        </w:rPr>
        <w:t xml:space="preserve">There is no </w:t>
      </w:r>
      <w:proofErr w:type="spellStart"/>
      <w:r>
        <w:rPr>
          <w:rFonts w:eastAsiaTheme="minorHAnsi"/>
        </w:rPr>
        <w:t>GetFeatureInfo</w:t>
      </w:r>
      <w:proofErr w:type="spellEnd"/>
      <w:r>
        <w:rPr>
          <w:rFonts w:eastAsiaTheme="minorHAnsi"/>
        </w:rPr>
        <w:t xml:space="preserve"> available (this is not required)</w:t>
      </w:r>
    </w:p>
    <w:p w14:paraId="3D1C8576" w14:textId="7D0B0AD5" w:rsidR="00441E05" w:rsidRPr="00FD2D3A" w:rsidRDefault="00441E05" w:rsidP="00FD2D3A">
      <w:pPr>
        <w:rPr>
          <w:rFonts w:eastAsiaTheme="minorHAnsi"/>
        </w:rPr>
      </w:pPr>
      <w:r>
        <w:rPr>
          <w:rFonts w:ascii="Symbol" w:eastAsiaTheme="minorHAnsi" w:hAnsi="Symbol" w:cs="Symbol"/>
        </w:rPr>
        <w:t></w:t>
      </w:r>
      <w:r>
        <w:rPr>
          <w:rFonts w:eastAsiaTheme="minorHAnsi"/>
          <w:sz w:val="18"/>
          <w:szCs w:val="18"/>
        </w:rPr>
        <w:t xml:space="preserve">         </w:t>
      </w:r>
      <w:r>
        <w:rPr>
          <w:rFonts w:eastAsiaTheme="minorHAnsi"/>
        </w:rPr>
        <w:t>Not all layer names are clear (like 2 layers named pressure in one service).</w:t>
      </w:r>
    </w:p>
    <w:p w14:paraId="0A38E134" w14:textId="77777777" w:rsidR="00441E05" w:rsidRPr="00B84B1C" w:rsidRDefault="00441E05" w:rsidP="00441E05">
      <w:pPr>
        <w:spacing w:before="120" w:after="120"/>
        <w:rPr>
          <w:color w:val="000000"/>
          <w:lang w:val="en-GB"/>
        </w:rPr>
      </w:pPr>
      <w:r w:rsidRPr="00B84B1C">
        <w:rPr>
          <w:b/>
          <w:bCs/>
          <w:color w:val="000000"/>
          <w:lang w:val="en-GB"/>
        </w:rPr>
        <w:t>KNMI</w:t>
      </w:r>
    </w:p>
    <w:p w14:paraId="4324397E" w14:textId="2BAB9A19" w:rsidR="00441E05" w:rsidRPr="00B84B1C" w:rsidRDefault="00441E05" w:rsidP="00441E05">
      <w:pPr>
        <w:spacing w:before="120" w:after="120"/>
        <w:rPr>
          <w:color w:val="000000"/>
          <w:lang w:val="en-GB"/>
        </w:rPr>
      </w:pPr>
      <w:r w:rsidRPr="00B84B1C">
        <w:rPr>
          <w:color w:val="000000"/>
          <w:lang w:val="en-GB"/>
        </w:rPr>
        <w:t>The observation serve</w:t>
      </w:r>
      <w:r>
        <w:rPr>
          <w:color w:val="000000"/>
          <w:lang w:val="en-GB"/>
        </w:rPr>
        <w:t>r did send a service exception.</w:t>
      </w:r>
      <w:r w:rsidRPr="00B84B1C">
        <w:rPr>
          <w:color w:val="000000"/>
          <w:lang w:val="en-GB"/>
        </w:rPr>
        <w:t xml:space="preserve"> The </w:t>
      </w:r>
      <w:r>
        <w:rPr>
          <w:color w:val="000000"/>
          <w:lang w:val="en-GB"/>
        </w:rPr>
        <w:t>server returned an error when it was</w:t>
      </w:r>
      <w:r w:rsidRPr="00B84B1C">
        <w:rPr>
          <w:color w:val="000000"/>
          <w:lang w:val="en-GB"/>
        </w:rPr>
        <w:t xml:space="preserve"> tried to access</w:t>
      </w:r>
      <w:r>
        <w:rPr>
          <w:color w:val="000000"/>
          <w:lang w:val="en-GB"/>
        </w:rPr>
        <w:t xml:space="preserve"> the layers itself. </w:t>
      </w:r>
      <w:r w:rsidRPr="00B84B1C">
        <w:rPr>
          <w:color w:val="000000"/>
          <w:lang w:val="en-GB"/>
        </w:rPr>
        <w:t xml:space="preserve">Querying the capabilities </w:t>
      </w:r>
      <w:r>
        <w:rPr>
          <w:color w:val="000000"/>
          <w:lang w:val="en-GB"/>
        </w:rPr>
        <w:t>documents worked fine</w:t>
      </w:r>
      <w:r w:rsidRPr="00B84B1C">
        <w:rPr>
          <w:color w:val="000000"/>
          <w:lang w:val="en-GB"/>
        </w:rPr>
        <w:t xml:space="preserve">.   </w:t>
      </w:r>
    </w:p>
    <w:p w14:paraId="5FBE7A0D" w14:textId="77777777" w:rsidR="00441E05" w:rsidRPr="008A2D8D" w:rsidRDefault="00441E05" w:rsidP="00441E05">
      <w:pPr>
        <w:spacing w:before="120" w:after="120"/>
        <w:ind w:left="720"/>
        <w:rPr>
          <w:i/>
          <w:color w:val="000000"/>
          <w:lang w:val="en-GB"/>
        </w:rPr>
      </w:pPr>
      <w:proofErr w:type="gramStart"/>
      <w:r w:rsidRPr="008A2D8D">
        <w:rPr>
          <w:i/>
          <w:color w:val="000000"/>
          <w:lang w:val="en-GB"/>
        </w:rPr>
        <w:t>&lt;?xml</w:t>
      </w:r>
      <w:proofErr w:type="gramEnd"/>
      <w:r w:rsidRPr="008A2D8D">
        <w:rPr>
          <w:i/>
          <w:color w:val="000000"/>
          <w:lang w:val="en-GB"/>
        </w:rPr>
        <w:t xml:space="preserve"> version='1.0' encoding="ISO-8859-1" standalone="no" ?&gt;</w:t>
      </w:r>
    </w:p>
    <w:p w14:paraId="295D386A" w14:textId="77777777" w:rsidR="00441E05" w:rsidRPr="008A2D8D" w:rsidRDefault="00441E05" w:rsidP="00441E05">
      <w:pPr>
        <w:spacing w:before="120" w:after="120"/>
        <w:ind w:left="720"/>
        <w:rPr>
          <w:i/>
          <w:color w:val="000000"/>
          <w:lang w:val="en-GB"/>
        </w:rPr>
      </w:pPr>
      <w:r w:rsidRPr="008A2D8D">
        <w:rPr>
          <w:i/>
          <w:color w:val="000000"/>
          <w:lang w:val="en-GB"/>
        </w:rPr>
        <w:t xml:space="preserve">&lt;!DOCTYPE </w:t>
      </w:r>
      <w:proofErr w:type="spellStart"/>
      <w:r w:rsidRPr="008A2D8D">
        <w:rPr>
          <w:i/>
          <w:color w:val="000000"/>
          <w:lang w:val="en-GB"/>
        </w:rPr>
        <w:t>ServiceExceptionReport</w:t>
      </w:r>
      <w:proofErr w:type="spellEnd"/>
      <w:r w:rsidRPr="008A2D8D">
        <w:rPr>
          <w:i/>
          <w:color w:val="000000"/>
          <w:lang w:val="en-GB"/>
        </w:rPr>
        <w:t xml:space="preserve"> SYSTEM "</w:t>
      </w:r>
      <w:hyperlink r:id="rId28" w:history="1">
        <w:r w:rsidRPr="008A2D8D">
          <w:rPr>
            <w:rStyle w:val="Hyperlink"/>
            <w:i/>
            <w:color w:val="000000"/>
          </w:rPr>
          <w:t>http://schemas.opengis.net/wms/1.1.1/exception_1_1_1.dtd</w:t>
        </w:r>
      </w:hyperlink>
      <w:r w:rsidRPr="008A2D8D">
        <w:rPr>
          <w:i/>
          <w:color w:val="000000"/>
          <w:lang w:val="en-GB"/>
        </w:rPr>
        <w:t>"&gt;</w:t>
      </w:r>
    </w:p>
    <w:p w14:paraId="7849FF5D" w14:textId="77777777" w:rsidR="00441E05" w:rsidRPr="008A2D8D" w:rsidRDefault="00441E05" w:rsidP="00441E05">
      <w:pPr>
        <w:spacing w:before="120" w:after="120"/>
        <w:ind w:left="720"/>
        <w:rPr>
          <w:i/>
          <w:color w:val="000000"/>
          <w:lang w:val="en-GB"/>
        </w:rPr>
      </w:pPr>
      <w:r w:rsidRPr="008A2D8D">
        <w:rPr>
          <w:i/>
          <w:color w:val="000000"/>
          <w:lang w:val="en-GB"/>
        </w:rPr>
        <w:t>&lt;</w:t>
      </w:r>
      <w:proofErr w:type="spellStart"/>
      <w:r w:rsidRPr="008A2D8D">
        <w:rPr>
          <w:i/>
          <w:color w:val="000000"/>
          <w:lang w:val="en-GB"/>
        </w:rPr>
        <w:t>ServiceExceptionReport</w:t>
      </w:r>
      <w:proofErr w:type="spellEnd"/>
      <w:r w:rsidRPr="008A2D8D">
        <w:rPr>
          <w:i/>
          <w:color w:val="000000"/>
          <w:lang w:val="en-GB"/>
        </w:rPr>
        <w:t xml:space="preserve"> version="1.1.1"&gt;</w:t>
      </w:r>
    </w:p>
    <w:p w14:paraId="49D69037" w14:textId="77777777" w:rsidR="00441E05" w:rsidRPr="008A2D8D" w:rsidRDefault="00441E05" w:rsidP="00441E05">
      <w:pPr>
        <w:spacing w:before="120" w:after="120"/>
        <w:ind w:left="720"/>
        <w:rPr>
          <w:i/>
          <w:color w:val="000000"/>
          <w:lang w:val="en-GB"/>
        </w:rPr>
      </w:pPr>
      <w:r w:rsidRPr="008A2D8D">
        <w:rPr>
          <w:i/>
          <w:color w:val="000000"/>
          <w:lang w:val="en-GB"/>
        </w:rPr>
        <w:t>  &lt;</w:t>
      </w:r>
      <w:proofErr w:type="spellStart"/>
      <w:r w:rsidRPr="008A2D8D">
        <w:rPr>
          <w:i/>
          <w:color w:val="000000"/>
          <w:lang w:val="en-GB"/>
        </w:rPr>
        <w:t>ServiceException</w:t>
      </w:r>
      <w:proofErr w:type="spellEnd"/>
      <w:r w:rsidRPr="008A2D8D">
        <w:rPr>
          <w:i/>
          <w:color w:val="000000"/>
          <w:lang w:val="en-GB"/>
        </w:rPr>
        <w:t>&gt;</w:t>
      </w:r>
    </w:p>
    <w:p w14:paraId="47676A84" w14:textId="77777777" w:rsidR="00441E05" w:rsidRPr="008A2D8D" w:rsidRDefault="00441E05" w:rsidP="00441E05">
      <w:pPr>
        <w:spacing w:before="120" w:after="120"/>
        <w:ind w:left="720"/>
        <w:rPr>
          <w:i/>
          <w:color w:val="000000"/>
          <w:lang w:val="en-GB"/>
        </w:rPr>
      </w:pPr>
      <w:r w:rsidRPr="008A2D8D">
        <w:rPr>
          <w:i/>
          <w:color w:val="000000"/>
          <w:lang w:val="en-GB"/>
        </w:rPr>
        <w:t xml:space="preserve">    Invalid dimension value for layer </w:t>
      </w:r>
      <w:proofErr w:type="spellStart"/>
      <w:r w:rsidRPr="008A2D8D">
        <w:rPr>
          <w:i/>
          <w:color w:val="000000"/>
          <w:lang w:val="en-GB"/>
        </w:rPr>
        <w:t>cloud_area_fraction</w:t>
      </w:r>
      <w:proofErr w:type="spellEnd"/>
      <w:r w:rsidRPr="008A2D8D">
        <w:rPr>
          <w:i/>
          <w:color w:val="000000"/>
          <w:lang w:val="en-GB"/>
        </w:rPr>
        <w:t>;</w:t>
      </w:r>
    </w:p>
    <w:p w14:paraId="656E304E" w14:textId="77777777" w:rsidR="00441E05" w:rsidRPr="008A2D8D" w:rsidRDefault="00441E05" w:rsidP="00441E05">
      <w:pPr>
        <w:spacing w:before="120" w:after="120"/>
        <w:ind w:left="720"/>
        <w:rPr>
          <w:i/>
          <w:color w:val="000000"/>
          <w:lang w:val="en-GB"/>
        </w:rPr>
      </w:pPr>
      <w:r w:rsidRPr="008A2D8D">
        <w:rPr>
          <w:i/>
          <w:color w:val="000000"/>
          <w:lang w:val="en-GB"/>
        </w:rPr>
        <w:t>    No results for query: 'hidden';</w:t>
      </w:r>
    </w:p>
    <w:p w14:paraId="4F3FFED2" w14:textId="77777777" w:rsidR="00441E05" w:rsidRPr="008A2D8D" w:rsidRDefault="00441E05" w:rsidP="00441E05">
      <w:pPr>
        <w:spacing w:before="120" w:after="120"/>
        <w:ind w:left="720"/>
        <w:rPr>
          <w:i/>
          <w:color w:val="000000"/>
          <w:lang w:val="en-GB"/>
        </w:rPr>
      </w:pPr>
      <w:r w:rsidRPr="008A2D8D">
        <w:rPr>
          <w:i/>
          <w:color w:val="000000"/>
          <w:lang w:val="en-GB"/>
        </w:rPr>
        <w:t>    Unable to fill in dimensions;</w:t>
      </w:r>
    </w:p>
    <w:p w14:paraId="651F9A00" w14:textId="77777777" w:rsidR="00441E05" w:rsidRPr="008A2D8D" w:rsidRDefault="00441E05" w:rsidP="00441E05">
      <w:pPr>
        <w:spacing w:before="120" w:after="120"/>
        <w:ind w:left="720"/>
        <w:rPr>
          <w:i/>
          <w:color w:val="000000"/>
          <w:lang w:val="en-GB"/>
        </w:rPr>
      </w:pPr>
      <w:r w:rsidRPr="008A2D8D">
        <w:rPr>
          <w:i/>
          <w:color w:val="000000"/>
          <w:lang w:val="en-GB"/>
        </w:rPr>
        <w:t>    WMS GetMap Request failed;</w:t>
      </w:r>
    </w:p>
    <w:p w14:paraId="0863D86E" w14:textId="77777777" w:rsidR="00441E05" w:rsidRPr="008A2D8D" w:rsidRDefault="00441E05" w:rsidP="00441E05">
      <w:pPr>
        <w:spacing w:before="120" w:after="120"/>
        <w:ind w:left="720"/>
        <w:rPr>
          <w:i/>
          <w:color w:val="000000"/>
          <w:lang w:val="en-GB"/>
        </w:rPr>
      </w:pPr>
      <w:r w:rsidRPr="008A2D8D">
        <w:rPr>
          <w:i/>
          <w:color w:val="000000"/>
          <w:lang w:val="en-GB"/>
        </w:rPr>
        <w:t>  &lt;/</w:t>
      </w:r>
      <w:proofErr w:type="spellStart"/>
      <w:r w:rsidRPr="008A2D8D">
        <w:rPr>
          <w:i/>
          <w:color w:val="000000"/>
          <w:lang w:val="en-GB"/>
        </w:rPr>
        <w:t>ServiceException</w:t>
      </w:r>
      <w:proofErr w:type="spellEnd"/>
      <w:r w:rsidRPr="008A2D8D">
        <w:rPr>
          <w:i/>
          <w:color w:val="000000"/>
          <w:lang w:val="en-GB"/>
        </w:rPr>
        <w:t>&gt;</w:t>
      </w:r>
    </w:p>
    <w:p w14:paraId="7972B30C" w14:textId="77777777" w:rsidR="00441E05" w:rsidRPr="00441E05" w:rsidRDefault="00441E05" w:rsidP="00441E05">
      <w:pPr>
        <w:spacing w:before="120" w:after="120"/>
        <w:ind w:left="720"/>
        <w:rPr>
          <w:i/>
          <w:color w:val="000000"/>
          <w:lang w:val="en-GB"/>
        </w:rPr>
      </w:pPr>
      <w:r w:rsidRPr="008A2D8D">
        <w:rPr>
          <w:i/>
          <w:color w:val="000000"/>
          <w:lang w:val="en-GB"/>
        </w:rPr>
        <w:t>&lt;/</w:t>
      </w:r>
      <w:proofErr w:type="spellStart"/>
      <w:r w:rsidRPr="008A2D8D">
        <w:rPr>
          <w:i/>
          <w:color w:val="000000"/>
          <w:lang w:val="en-GB"/>
        </w:rPr>
        <w:t>ServiceExceptionReport</w:t>
      </w:r>
      <w:proofErr w:type="spellEnd"/>
      <w:r w:rsidRPr="008A2D8D">
        <w:rPr>
          <w:i/>
          <w:color w:val="000000"/>
          <w:lang w:val="en-GB"/>
        </w:rPr>
        <w:t>&gt;</w:t>
      </w:r>
    </w:p>
    <w:p w14:paraId="404BD150" w14:textId="77777777" w:rsidR="00441E05" w:rsidRPr="008A2D8D" w:rsidRDefault="00441E05" w:rsidP="00441E05">
      <w:pPr>
        <w:spacing w:before="120" w:after="120"/>
        <w:rPr>
          <w:b/>
          <w:bCs/>
          <w:i/>
          <w:color w:val="000000"/>
          <w:lang w:val="en-GB"/>
        </w:rPr>
      </w:pPr>
      <w:r w:rsidRPr="00B84B1C">
        <w:rPr>
          <w:color w:val="000000"/>
          <w:lang w:val="en-GB"/>
        </w:rPr>
        <w:t>Th</w:t>
      </w:r>
      <w:r>
        <w:rPr>
          <w:color w:val="000000"/>
          <w:lang w:val="en-GB"/>
        </w:rPr>
        <w:t>is error is almost certainly caused by the client requesting data for a time for which there is no data available in the service.</w:t>
      </w:r>
    </w:p>
    <w:p w14:paraId="37A9D0F1" w14:textId="77777777" w:rsidR="00441E05" w:rsidRDefault="00441E05" w:rsidP="00441E05">
      <w:pPr>
        <w:spacing w:before="120" w:after="120"/>
        <w:rPr>
          <w:b/>
          <w:bCs/>
          <w:color w:val="000000"/>
          <w:lang w:val="en-GB"/>
        </w:rPr>
      </w:pPr>
    </w:p>
    <w:p w14:paraId="08C17017" w14:textId="77777777" w:rsidR="00441E05" w:rsidRPr="00441E05" w:rsidRDefault="00441E05" w:rsidP="00441E05">
      <w:pPr>
        <w:spacing w:before="120" w:after="120"/>
        <w:rPr>
          <w:bCs/>
          <w:color w:val="000000"/>
          <w:lang w:val="en-GB"/>
        </w:rPr>
      </w:pPr>
      <w:r w:rsidRPr="00441E05">
        <w:rPr>
          <w:bCs/>
          <w:color w:val="000000"/>
          <w:lang w:val="en-GB"/>
        </w:rPr>
        <w:t xml:space="preserve">The ADAGUC server advertises </w:t>
      </w:r>
      <w:r>
        <w:rPr>
          <w:bCs/>
          <w:color w:val="000000"/>
          <w:lang w:val="en-GB"/>
        </w:rPr>
        <w:t xml:space="preserve">rather large legend sizes in the GetCapabilities, but “shrinks” the actual legends to a minimal size by removing excess whitespace. This is done because with ADAGUC legend size is often dependent of the data displayed (i.e. data value range can vary according to zoom-level). Therefore at the moment the GetCapabilities is called there is no way to be sure what the size a future </w:t>
      </w:r>
      <w:proofErr w:type="spellStart"/>
      <w:r>
        <w:rPr>
          <w:bCs/>
          <w:color w:val="000000"/>
          <w:lang w:val="en-GB"/>
        </w:rPr>
        <w:t>GetLegendGraphic</w:t>
      </w:r>
      <w:proofErr w:type="spellEnd"/>
      <w:r>
        <w:rPr>
          <w:bCs/>
          <w:color w:val="000000"/>
          <w:lang w:val="en-GB"/>
        </w:rPr>
        <w:t xml:space="preserve"> call would be. The ADAGUC clients copes with this by not </w:t>
      </w:r>
      <w:r>
        <w:rPr>
          <w:bCs/>
          <w:color w:val="000000"/>
          <w:lang w:val="en-GB"/>
        </w:rPr>
        <w:lastRenderedPageBreak/>
        <w:t xml:space="preserve">interpreting the size in the GetCapabilities as a hint about the maximum size; it displays the legend in </w:t>
      </w:r>
      <w:proofErr w:type="spellStart"/>
      <w:r>
        <w:rPr>
          <w:bCs/>
          <w:color w:val="000000"/>
          <w:lang w:val="en-GB"/>
        </w:rPr>
        <w:t>it’s</w:t>
      </w:r>
      <w:proofErr w:type="spellEnd"/>
      <w:r>
        <w:rPr>
          <w:bCs/>
          <w:color w:val="000000"/>
          <w:lang w:val="en-GB"/>
        </w:rPr>
        <w:t xml:space="preserve"> actual size.</w:t>
      </w:r>
    </w:p>
    <w:p w14:paraId="7FF5E137" w14:textId="77777777" w:rsidR="00441E05" w:rsidRPr="00B84B1C" w:rsidRDefault="00441E05" w:rsidP="00441E05">
      <w:pPr>
        <w:spacing w:before="120" w:after="120"/>
        <w:rPr>
          <w:color w:val="000000"/>
          <w:lang w:val="en-GB"/>
        </w:rPr>
      </w:pPr>
      <w:r w:rsidRPr="00B84B1C">
        <w:rPr>
          <w:b/>
          <w:bCs/>
          <w:color w:val="000000"/>
          <w:lang w:val="en-GB"/>
        </w:rPr>
        <w:t>EUMETSAT</w:t>
      </w:r>
    </w:p>
    <w:p w14:paraId="16CE0A65" w14:textId="77777777" w:rsidR="00441E05" w:rsidRPr="00B84B1C" w:rsidRDefault="00441E05" w:rsidP="00441E05">
      <w:pPr>
        <w:spacing w:before="120" w:after="120"/>
        <w:rPr>
          <w:color w:val="000000"/>
          <w:lang w:val="en-GB"/>
        </w:rPr>
      </w:pPr>
      <w:r w:rsidRPr="00B84B1C">
        <w:rPr>
          <w:color w:val="000000"/>
          <w:lang w:val="en-GB"/>
        </w:rPr>
        <w:t xml:space="preserve">Server: </w:t>
      </w:r>
      <w:hyperlink r:id="rId29" w:history="1">
        <w:r w:rsidRPr="00B84B1C">
          <w:rPr>
            <w:rStyle w:val="Hyperlink"/>
            <w:color w:val="000000"/>
          </w:rPr>
          <w:t>http://eumetview.eumetsat.int/geoserver/wms?service=wms&amp;version=1.3.0&amp;request=GetCapabilities</w:t>
        </w:r>
      </w:hyperlink>
    </w:p>
    <w:p w14:paraId="797191A4" w14:textId="77777777" w:rsidR="00441E05" w:rsidRPr="00B84B1C" w:rsidRDefault="00441E05" w:rsidP="00441E05">
      <w:pPr>
        <w:spacing w:before="120" w:after="120"/>
        <w:rPr>
          <w:color w:val="000000"/>
          <w:lang w:val="en-GB"/>
        </w:rPr>
      </w:pPr>
      <w:r>
        <w:rPr>
          <w:color w:val="000000"/>
          <w:lang w:val="en-GB"/>
        </w:rPr>
        <w:t>The server complained</w:t>
      </w:r>
      <w:r w:rsidRPr="00B84B1C">
        <w:rPr>
          <w:color w:val="000000"/>
          <w:lang w:val="en-GB"/>
        </w:rPr>
        <w:t xml:space="preserve"> tha</w:t>
      </w:r>
      <w:r>
        <w:rPr>
          <w:color w:val="000000"/>
          <w:lang w:val="en-GB"/>
        </w:rPr>
        <w:t>t the request for capabilities was invalid. There was not sufficient time to find</w:t>
      </w:r>
      <w:r w:rsidRPr="00B84B1C">
        <w:rPr>
          <w:color w:val="000000"/>
          <w:lang w:val="en-GB"/>
        </w:rPr>
        <w:t xml:space="preserve"> out exactly why it didn’</w:t>
      </w:r>
      <w:r>
        <w:rPr>
          <w:color w:val="000000"/>
          <w:lang w:val="en-GB"/>
        </w:rPr>
        <w:t>t like the request. The</w:t>
      </w:r>
      <w:r w:rsidRPr="00B84B1C">
        <w:rPr>
          <w:color w:val="000000"/>
          <w:lang w:val="en-GB"/>
        </w:rPr>
        <w:t xml:space="preserve"> error</w:t>
      </w:r>
      <w:r>
        <w:rPr>
          <w:color w:val="000000"/>
          <w:lang w:val="en-GB"/>
        </w:rPr>
        <w:t xml:space="preserve"> was as follows</w:t>
      </w:r>
      <w:r w:rsidRPr="00B84B1C">
        <w:rPr>
          <w:color w:val="000000"/>
          <w:lang w:val="en-GB"/>
        </w:rPr>
        <w:t>:</w:t>
      </w:r>
    </w:p>
    <w:p w14:paraId="14ED2F53" w14:textId="77777777" w:rsidR="00441E05" w:rsidRPr="008A2D8D" w:rsidRDefault="00441E05" w:rsidP="00441E05">
      <w:pPr>
        <w:spacing w:before="120" w:after="120"/>
        <w:ind w:left="720"/>
        <w:rPr>
          <w:i/>
          <w:color w:val="000000"/>
          <w:lang w:val="en-GB"/>
        </w:rPr>
      </w:pPr>
      <w:r w:rsidRPr="008A2D8D">
        <w:rPr>
          <w:i/>
          <w:color w:val="000000"/>
          <w:lang w:val="en-GB"/>
        </w:rPr>
        <w:t>&lt;</w:t>
      </w:r>
      <w:proofErr w:type="spellStart"/>
      <w:r w:rsidRPr="008A2D8D">
        <w:rPr>
          <w:i/>
          <w:color w:val="000000"/>
          <w:lang w:val="en-GB"/>
        </w:rPr>
        <w:t>ows:ExceptionReport</w:t>
      </w:r>
      <w:proofErr w:type="spellEnd"/>
      <w:r w:rsidRPr="008A2D8D">
        <w:rPr>
          <w:i/>
          <w:color w:val="000000"/>
          <w:lang w:val="en-GB"/>
        </w:rPr>
        <w:t xml:space="preserve"> </w:t>
      </w:r>
      <w:proofErr w:type="spellStart"/>
      <w:r w:rsidRPr="008A2D8D">
        <w:rPr>
          <w:i/>
          <w:color w:val="000000"/>
          <w:lang w:val="en-GB"/>
        </w:rPr>
        <w:t>xmlns:xs</w:t>
      </w:r>
      <w:proofErr w:type="spellEnd"/>
      <w:r w:rsidRPr="008A2D8D">
        <w:rPr>
          <w:i/>
          <w:color w:val="000000"/>
          <w:lang w:val="en-GB"/>
        </w:rPr>
        <w:t>="</w:t>
      </w:r>
      <w:hyperlink r:id="rId30" w:history="1">
        <w:r w:rsidRPr="008A2D8D">
          <w:rPr>
            <w:rStyle w:val="Hyperlink"/>
            <w:i/>
            <w:color w:val="000000"/>
          </w:rPr>
          <w:t>http://www.w3.org/2001/XMLSchema</w:t>
        </w:r>
      </w:hyperlink>
      <w:r w:rsidRPr="008A2D8D">
        <w:rPr>
          <w:i/>
          <w:color w:val="000000"/>
          <w:lang w:val="en-GB"/>
        </w:rPr>
        <w:t xml:space="preserve">" </w:t>
      </w:r>
      <w:proofErr w:type="spellStart"/>
      <w:r w:rsidRPr="008A2D8D">
        <w:rPr>
          <w:i/>
          <w:color w:val="000000"/>
          <w:lang w:val="en-GB"/>
        </w:rPr>
        <w:t>xmlns:ows</w:t>
      </w:r>
      <w:proofErr w:type="spellEnd"/>
      <w:r w:rsidRPr="008A2D8D">
        <w:rPr>
          <w:i/>
          <w:color w:val="000000"/>
          <w:lang w:val="en-GB"/>
        </w:rPr>
        <w:t>="</w:t>
      </w:r>
      <w:hyperlink r:id="rId31" w:history="1">
        <w:r w:rsidRPr="008A2D8D">
          <w:rPr>
            <w:rStyle w:val="Hyperlink"/>
            <w:i/>
            <w:color w:val="000000"/>
          </w:rPr>
          <w:t>http://www.opengis.net/ows</w:t>
        </w:r>
      </w:hyperlink>
      <w:r w:rsidRPr="008A2D8D">
        <w:rPr>
          <w:i/>
          <w:color w:val="000000"/>
          <w:lang w:val="en-GB"/>
        </w:rPr>
        <w:t xml:space="preserve">" </w:t>
      </w:r>
      <w:proofErr w:type="spellStart"/>
      <w:r w:rsidRPr="008A2D8D">
        <w:rPr>
          <w:i/>
          <w:color w:val="000000"/>
          <w:lang w:val="en-GB"/>
        </w:rPr>
        <w:t>xmlns:xsi</w:t>
      </w:r>
      <w:proofErr w:type="spellEnd"/>
      <w:r w:rsidRPr="008A2D8D">
        <w:rPr>
          <w:i/>
          <w:color w:val="000000"/>
          <w:lang w:val="en-GB"/>
        </w:rPr>
        <w:t>="</w:t>
      </w:r>
      <w:hyperlink r:id="rId32" w:history="1">
        <w:r w:rsidRPr="008A2D8D">
          <w:rPr>
            <w:rStyle w:val="Hyperlink"/>
            <w:i/>
            <w:color w:val="000000"/>
          </w:rPr>
          <w:t>http://www.w3.org/2001/XMLSchema-instance</w:t>
        </w:r>
      </w:hyperlink>
      <w:r w:rsidRPr="008A2D8D">
        <w:rPr>
          <w:i/>
          <w:color w:val="000000"/>
          <w:lang w:val="en-GB"/>
        </w:rPr>
        <w:t xml:space="preserve">" version="1.0.0" </w:t>
      </w:r>
      <w:proofErr w:type="spellStart"/>
      <w:r w:rsidRPr="008A2D8D">
        <w:rPr>
          <w:i/>
          <w:color w:val="000000"/>
          <w:lang w:val="en-GB"/>
        </w:rPr>
        <w:t>xsi:schemaLocation</w:t>
      </w:r>
      <w:proofErr w:type="spellEnd"/>
      <w:r w:rsidRPr="008A2D8D">
        <w:rPr>
          <w:i/>
          <w:color w:val="000000"/>
          <w:lang w:val="en-GB"/>
        </w:rPr>
        <w:t>="</w:t>
      </w:r>
      <w:hyperlink r:id="rId33" w:history="1">
        <w:r w:rsidRPr="008A2D8D">
          <w:rPr>
            <w:rStyle w:val="Hyperlink"/>
            <w:i/>
            <w:color w:val="000000"/>
          </w:rPr>
          <w:t>http://www.opengis.net/ows</w:t>
        </w:r>
      </w:hyperlink>
      <w:r w:rsidRPr="008A2D8D">
        <w:rPr>
          <w:i/>
          <w:color w:val="000000"/>
          <w:lang w:val="en-GB"/>
        </w:rPr>
        <w:t xml:space="preserve"> </w:t>
      </w:r>
      <w:hyperlink r:id="rId34" w:history="1">
        <w:r w:rsidRPr="008A2D8D">
          <w:rPr>
            <w:rStyle w:val="Hyperlink"/>
            <w:i/>
            <w:color w:val="000000"/>
          </w:rPr>
          <w:t>http://eumetview.eumetsat.int:80/geoserv/schemas/ows/1.0.0/owsExceptionReport.xsd</w:t>
        </w:r>
      </w:hyperlink>
      <w:r w:rsidRPr="008A2D8D">
        <w:rPr>
          <w:i/>
          <w:color w:val="000000"/>
          <w:lang w:val="en-GB"/>
        </w:rPr>
        <w:t>"&gt;</w:t>
      </w:r>
    </w:p>
    <w:p w14:paraId="6A3D489C" w14:textId="77777777" w:rsidR="00441E05" w:rsidRPr="008A2D8D" w:rsidRDefault="00441E05" w:rsidP="00441E05">
      <w:pPr>
        <w:spacing w:before="120" w:after="120"/>
        <w:ind w:left="720"/>
        <w:rPr>
          <w:i/>
          <w:color w:val="000000"/>
          <w:lang w:val="en-GB"/>
        </w:rPr>
      </w:pPr>
      <w:r w:rsidRPr="008A2D8D">
        <w:rPr>
          <w:i/>
          <w:color w:val="000000"/>
          <w:lang w:val="en-GB"/>
        </w:rPr>
        <w:t>  &lt;</w:t>
      </w:r>
      <w:proofErr w:type="spellStart"/>
      <w:r w:rsidRPr="008A2D8D">
        <w:rPr>
          <w:i/>
          <w:color w:val="000000"/>
          <w:lang w:val="en-GB"/>
        </w:rPr>
        <w:t>ows</w:t>
      </w:r>
      <w:proofErr w:type="gramStart"/>
      <w:r w:rsidRPr="008A2D8D">
        <w:rPr>
          <w:i/>
          <w:color w:val="000000"/>
          <w:lang w:val="en-GB"/>
        </w:rPr>
        <w:t>:Exception</w:t>
      </w:r>
      <w:proofErr w:type="spellEnd"/>
      <w:proofErr w:type="gramEnd"/>
      <w:r w:rsidRPr="008A2D8D">
        <w:rPr>
          <w:i/>
          <w:color w:val="000000"/>
          <w:lang w:val="en-GB"/>
        </w:rPr>
        <w:t xml:space="preserve"> </w:t>
      </w:r>
      <w:proofErr w:type="spellStart"/>
      <w:r w:rsidRPr="008A2D8D">
        <w:rPr>
          <w:i/>
          <w:color w:val="000000"/>
          <w:lang w:val="en-GB"/>
        </w:rPr>
        <w:t>exceptionCode</w:t>
      </w:r>
      <w:proofErr w:type="spellEnd"/>
      <w:r w:rsidRPr="008A2D8D">
        <w:rPr>
          <w:i/>
          <w:color w:val="000000"/>
          <w:lang w:val="en-GB"/>
        </w:rPr>
        <w:t>="</w:t>
      </w:r>
      <w:proofErr w:type="spellStart"/>
      <w:r w:rsidRPr="008A2D8D">
        <w:rPr>
          <w:i/>
          <w:color w:val="000000"/>
          <w:lang w:val="en-GB"/>
        </w:rPr>
        <w:t>InvalidParameterValue</w:t>
      </w:r>
      <w:proofErr w:type="spellEnd"/>
      <w:r w:rsidRPr="008A2D8D">
        <w:rPr>
          <w:i/>
          <w:color w:val="000000"/>
          <w:lang w:val="en-GB"/>
        </w:rPr>
        <w:t>" locator="service"&gt;</w:t>
      </w:r>
    </w:p>
    <w:p w14:paraId="4C17711F" w14:textId="77777777" w:rsidR="00441E05" w:rsidRPr="008A2D8D" w:rsidRDefault="00441E05" w:rsidP="00441E05">
      <w:pPr>
        <w:spacing w:before="120" w:after="120"/>
        <w:ind w:left="720"/>
        <w:rPr>
          <w:i/>
          <w:color w:val="000000"/>
          <w:lang w:val="en-GB"/>
        </w:rPr>
      </w:pPr>
      <w:r w:rsidRPr="008A2D8D">
        <w:rPr>
          <w:i/>
          <w:color w:val="000000"/>
          <w:lang w:val="en-GB"/>
        </w:rPr>
        <w:t>    &lt;</w:t>
      </w:r>
      <w:proofErr w:type="spellStart"/>
      <w:r w:rsidRPr="008A2D8D">
        <w:rPr>
          <w:i/>
          <w:color w:val="000000"/>
          <w:lang w:val="en-GB"/>
        </w:rPr>
        <w:t>ows</w:t>
      </w:r>
      <w:proofErr w:type="gramStart"/>
      <w:r w:rsidRPr="008A2D8D">
        <w:rPr>
          <w:i/>
          <w:color w:val="000000"/>
          <w:lang w:val="en-GB"/>
        </w:rPr>
        <w:t>:ExceptionText</w:t>
      </w:r>
      <w:proofErr w:type="spellEnd"/>
      <w:proofErr w:type="gramEnd"/>
      <w:r w:rsidRPr="008A2D8D">
        <w:rPr>
          <w:i/>
          <w:color w:val="000000"/>
          <w:lang w:val="en-GB"/>
        </w:rPr>
        <w:t>&gt;Single value expected for request parameter service but instead found: [</w:t>
      </w:r>
      <w:proofErr w:type="spellStart"/>
      <w:r w:rsidRPr="008A2D8D">
        <w:rPr>
          <w:i/>
          <w:color w:val="000000"/>
          <w:lang w:val="en-GB"/>
        </w:rPr>
        <w:t>wms</w:t>
      </w:r>
      <w:proofErr w:type="spellEnd"/>
      <w:r w:rsidRPr="008A2D8D">
        <w:rPr>
          <w:i/>
          <w:color w:val="000000"/>
          <w:lang w:val="en-GB"/>
        </w:rPr>
        <w:t>, WMS]&lt;/</w:t>
      </w:r>
      <w:proofErr w:type="spellStart"/>
      <w:r w:rsidRPr="008A2D8D">
        <w:rPr>
          <w:i/>
          <w:color w:val="000000"/>
          <w:lang w:val="en-GB"/>
        </w:rPr>
        <w:t>ows:ExceptionText</w:t>
      </w:r>
      <w:proofErr w:type="spellEnd"/>
      <w:r w:rsidRPr="008A2D8D">
        <w:rPr>
          <w:i/>
          <w:color w:val="000000"/>
          <w:lang w:val="en-GB"/>
        </w:rPr>
        <w:t>&gt;</w:t>
      </w:r>
    </w:p>
    <w:p w14:paraId="3A5B940B" w14:textId="77777777" w:rsidR="00441E05" w:rsidRPr="008A2D8D" w:rsidRDefault="00441E05" w:rsidP="00441E05">
      <w:pPr>
        <w:spacing w:before="120" w:after="120"/>
        <w:ind w:left="720"/>
        <w:rPr>
          <w:i/>
          <w:color w:val="000000"/>
          <w:lang w:val="en-GB"/>
        </w:rPr>
      </w:pPr>
      <w:r w:rsidRPr="008A2D8D">
        <w:rPr>
          <w:i/>
          <w:color w:val="000000"/>
          <w:lang w:val="en-GB"/>
        </w:rPr>
        <w:t>  &lt;/</w:t>
      </w:r>
      <w:proofErr w:type="spellStart"/>
      <w:r w:rsidRPr="008A2D8D">
        <w:rPr>
          <w:i/>
          <w:color w:val="000000"/>
          <w:lang w:val="en-GB"/>
        </w:rPr>
        <w:t>ows</w:t>
      </w:r>
      <w:proofErr w:type="gramStart"/>
      <w:r w:rsidRPr="008A2D8D">
        <w:rPr>
          <w:i/>
          <w:color w:val="000000"/>
          <w:lang w:val="en-GB"/>
        </w:rPr>
        <w:t>:Exception</w:t>
      </w:r>
      <w:proofErr w:type="spellEnd"/>
      <w:proofErr w:type="gramEnd"/>
      <w:r w:rsidRPr="008A2D8D">
        <w:rPr>
          <w:i/>
          <w:color w:val="000000"/>
          <w:lang w:val="en-GB"/>
        </w:rPr>
        <w:t>&gt;</w:t>
      </w:r>
    </w:p>
    <w:p w14:paraId="664B4568" w14:textId="77777777" w:rsidR="00441E05" w:rsidRDefault="00441E05" w:rsidP="00441E05">
      <w:pPr>
        <w:spacing w:before="120" w:after="120"/>
        <w:ind w:left="720"/>
        <w:rPr>
          <w:i/>
          <w:color w:val="000000"/>
          <w:lang w:val="en-GB"/>
        </w:rPr>
      </w:pPr>
      <w:r w:rsidRPr="008A2D8D">
        <w:rPr>
          <w:i/>
          <w:color w:val="000000"/>
          <w:lang w:val="en-GB"/>
        </w:rPr>
        <w:t>&lt;/</w:t>
      </w:r>
      <w:proofErr w:type="spellStart"/>
      <w:r w:rsidRPr="008A2D8D">
        <w:rPr>
          <w:i/>
          <w:color w:val="000000"/>
          <w:lang w:val="en-GB"/>
        </w:rPr>
        <w:t>ows</w:t>
      </w:r>
      <w:proofErr w:type="gramStart"/>
      <w:r w:rsidRPr="008A2D8D">
        <w:rPr>
          <w:i/>
          <w:color w:val="000000"/>
          <w:lang w:val="en-GB"/>
        </w:rPr>
        <w:t>:ExceptionReport</w:t>
      </w:r>
      <w:proofErr w:type="spellEnd"/>
      <w:proofErr w:type="gramEnd"/>
      <w:r w:rsidRPr="008A2D8D">
        <w:rPr>
          <w:i/>
          <w:color w:val="000000"/>
          <w:lang w:val="en-GB"/>
        </w:rPr>
        <w:t>&gt;</w:t>
      </w:r>
    </w:p>
    <w:p w14:paraId="70B297B2" w14:textId="17DFAA9E" w:rsidR="00441E05" w:rsidRPr="008A2D8D" w:rsidRDefault="00441E05" w:rsidP="00441E05">
      <w:pPr>
        <w:spacing w:before="120" w:after="120"/>
        <w:ind w:left="720"/>
        <w:rPr>
          <w:i/>
          <w:lang w:val="en-GB"/>
        </w:rPr>
      </w:pPr>
    </w:p>
    <w:p w14:paraId="0E727D9B" w14:textId="3B74D4BD" w:rsidR="00441E05" w:rsidRPr="00B84B1C" w:rsidRDefault="00FD2D3A" w:rsidP="00441E05">
      <w:pPr>
        <w:keepNext/>
        <w:spacing w:before="120" w:after="120"/>
        <w:jc w:val="center"/>
        <w:rPr>
          <w:lang w:val="en-GB"/>
        </w:rPr>
      </w:pPr>
      <w:r>
        <w:rPr>
          <w:noProof/>
          <w:color w:val="000000"/>
          <w:lang w:val="en-GB" w:eastAsia="en-GB"/>
        </w:rPr>
        <w:drawing>
          <wp:inline distT="0" distB="0" distL="0" distR="0" wp14:anchorId="69FB13E2" wp14:editId="32739DCF">
            <wp:extent cx="4572000" cy="2484120"/>
            <wp:effectExtent l="0" t="0" r="0" b="50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72000" cy="2484120"/>
                    </a:xfrm>
                    <a:prstGeom prst="rect">
                      <a:avLst/>
                    </a:prstGeom>
                    <a:solidFill>
                      <a:srgbClr val="FFFFFF"/>
                    </a:solidFill>
                    <a:ln>
                      <a:noFill/>
                    </a:ln>
                  </pic:spPr>
                </pic:pic>
              </a:graphicData>
            </a:graphic>
          </wp:inline>
        </w:drawing>
      </w:r>
    </w:p>
    <w:p w14:paraId="6D0934E6" w14:textId="741047A5" w:rsidR="00441E05" w:rsidRPr="00B84B1C" w:rsidRDefault="00441E05" w:rsidP="00441E05">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894506">
        <w:rPr>
          <w:noProof/>
          <w:lang w:val="en-GB"/>
        </w:rPr>
        <w:t>6</w:t>
      </w:r>
      <w:r w:rsidRPr="00B84B1C">
        <w:rPr>
          <w:lang w:val="en-GB"/>
        </w:rPr>
        <w:fldChar w:fldCharType="end"/>
      </w:r>
      <w:r w:rsidRPr="00B84B1C">
        <w:rPr>
          <w:lang w:val="en-GB"/>
        </w:rPr>
        <w:t xml:space="preserve"> - NinJo client showing layers served by IBL WMS server.</w:t>
      </w:r>
    </w:p>
    <w:p w14:paraId="153F3AF1" w14:textId="12E358D7" w:rsidR="00441E05" w:rsidRPr="00B84B1C" w:rsidRDefault="00441E05" w:rsidP="00441E05">
      <w:pPr>
        <w:keepNext/>
        <w:spacing w:before="120" w:after="120"/>
        <w:jc w:val="center"/>
        <w:rPr>
          <w:lang w:val="en-GB"/>
        </w:rPr>
      </w:pPr>
    </w:p>
    <w:p w14:paraId="5E9985F4" w14:textId="36D3FC02" w:rsidR="00441E05" w:rsidRPr="00B84B1C" w:rsidRDefault="00FD2D3A" w:rsidP="00441E05">
      <w:pPr>
        <w:pStyle w:val="Caption"/>
        <w:rPr>
          <w:lang w:val="en-GB"/>
        </w:rPr>
      </w:pPr>
      <w:r>
        <w:rPr>
          <w:noProof/>
          <w:lang w:val="en-GB" w:eastAsia="en-GB"/>
        </w:rPr>
        <w:lastRenderedPageBreak/>
        <w:drawing>
          <wp:anchor distT="0" distB="0" distL="114300" distR="114300" simplePos="0" relativeHeight="251649536" behindDoc="0" locked="0" layoutInCell="1" allowOverlap="1" wp14:anchorId="4652F212" wp14:editId="526FC2DF">
            <wp:simplePos x="0" y="0"/>
            <wp:positionH relativeFrom="column">
              <wp:posOffset>1644015</wp:posOffset>
            </wp:positionH>
            <wp:positionV relativeFrom="paragraph">
              <wp:posOffset>-949960</wp:posOffset>
            </wp:positionV>
            <wp:extent cx="3903345" cy="2482850"/>
            <wp:effectExtent l="0" t="0" r="8255" b="635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03345" cy="248285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00441E05" w:rsidRPr="00B84B1C">
        <w:rPr>
          <w:lang w:val="en-GB"/>
        </w:rPr>
        <w:t xml:space="preserve">Figure </w:t>
      </w:r>
      <w:r w:rsidR="00441E05" w:rsidRPr="00B84B1C">
        <w:rPr>
          <w:lang w:val="en-GB"/>
        </w:rPr>
        <w:fldChar w:fldCharType="begin"/>
      </w:r>
      <w:r w:rsidR="00441E05" w:rsidRPr="00B84B1C">
        <w:rPr>
          <w:lang w:val="en-GB"/>
        </w:rPr>
        <w:instrText xml:space="preserve"> SEQ "Figure" \*Arabic </w:instrText>
      </w:r>
      <w:r w:rsidR="00441E05" w:rsidRPr="00B84B1C">
        <w:rPr>
          <w:lang w:val="en-GB"/>
        </w:rPr>
        <w:fldChar w:fldCharType="separate"/>
      </w:r>
      <w:r w:rsidR="00894506">
        <w:rPr>
          <w:noProof/>
          <w:lang w:val="en-GB"/>
        </w:rPr>
        <w:t>7</w:t>
      </w:r>
      <w:r w:rsidR="00441E05" w:rsidRPr="00B84B1C">
        <w:rPr>
          <w:lang w:val="en-GB"/>
        </w:rPr>
        <w:fldChar w:fldCharType="end"/>
      </w:r>
      <w:r w:rsidR="00441E05" w:rsidRPr="00B84B1C">
        <w:rPr>
          <w:lang w:val="en-GB"/>
        </w:rPr>
        <w:t xml:space="preserve"> - Layers served by ecCharts/ECMWF shown in NinJo.</w:t>
      </w:r>
    </w:p>
    <w:p w14:paraId="42B4C778" w14:textId="77777777" w:rsidR="00441E05" w:rsidRDefault="00441E05" w:rsidP="00441E05">
      <w:pPr>
        <w:keepNext/>
        <w:spacing w:before="120" w:after="120"/>
        <w:jc w:val="center"/>
        <w:rPr>
          <w:lang w:val="en-GB"/>
        </w:rPr>
      </w:pPr>
    </w:p>
    <w:p w14:paraId="2C551AAA" w14:textId="77777777" w:rsidR="00441E05" w:rsidRDefault="00441E05" w:rsidP="00441E05">
      <w:pPr>
        <w:keepNext/>
        <w:spacing w:before="120" w:after="120"/>
        <w:jc w:val="center"/>
        <w:rPr>
          <w:lang w:val="en-GB"/>
        </w:rPr>
      </w:pPr>
    </w:p>
    <w:p w14:paraId="57ECBDF4" w14:textId="77777777" w:rsidR="00441E05" w:rsidRDefault="00441E05" w:rsidP="00441E05">
      <w:pPr>
        <w:keepNext/>
        <w:spacing w:before="120" w:after="120"/>
        <w:jc w:val="center"/>
        <w:rPr>
          <w:lang w:val="en-GB"/>
        </w:rPr>
      </w:pPr>
    </w:p>
    <w:p w14:paraId="30401D72" w14:textId="77777777" w:rsidR="00441E05" w:rsidRDefault="00441E05" w:rsidP="00441E05">
      <w:pPr>
        <w:keepNext/>
        <w:spacing w:before="120" w:after="120"/>
        <w:jc w:val="center"/>
        <w:rPr>
          <w:lang w:val="en-GB"/>
        </w:rPr>
      </w:pPr>
    </w:p>
    <w:p w14:paraId="26B67628" w14:textId="77777777" w:rsidR="00441E05" w:rsidRDefault="00441E05" w:rsidP="00441E05">
      <w:pPr>
        <w:keepNext/>
        <w:spacing w:before="120" w:after="120"/>
        <w:jc w:val="center"/>
        <w:rPr>
          <w:lang w:val="en-GB"/>
        </w:rPr>
      </w:pPr>
    </w:p>
    <w:p w14:paraId="40DFAAE8" w14:textId="4A587B5E" w:rsidR="00441E05" w:rsidRDefault="00FD2D3A" w:rsidP="00441E05">
      <w:pPr>
        <w:keepNext/>
        <w:spacing w:before="120" w:after="120"/>
        <w:jc w:val="center"/>
        <w:rPr>
          <w:lang w:val="en-GB"/>
        </w:rPr>
      </w:pPr>
      <w:r>
        <w:rPr>
          <w:noProof/>
          <w:lang w:val="en-GB" w:eastAsia="en-GB"/>
        </w:rPr>
        <w:drawing>
          <wp:anchor distT="0" distB="0" distL="114300" distR="114300" simplePos="0" relativeHeight="251651584" behindDoc="0" locked="0" layoutInCell="1" allowOverlap="1" wp14:anchorId="771D8968" wp14:editId="0BB5B9A4">
            <wp:simplePos x="0" y="0"/>
            <wp:positionH relativeFrom="column">
              <wp:posOffset>2113280</wp:posOffset>
            </wp:positionH>
            <wp:positionV relativeFrom="paragraph">
              <wp:posOffset>132080</wp:posOffset>
            </wp:positionV>
            <wp:extent cx="3777615" cy="2214880"/>
            <wp:effectExtent l="0" t="0" r="6985"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77615" cy="221488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42FF6B2B" w14:textId="77777777" w:rsidR="00441E05" w:rsidRDefault="00441E05" w:rsidP="00FD2D3A">
      <w:pPr>
        <w:keepNext/>
        <w:spacing w:before="120" w:after="120"/>
        <w:rPr>
          <w:lang w:val="en-GB"/>
        </w:rPr>
      </w:pPr>
    </w:p>
    <w:p w14:paraId="5BBF1E78" w14:textId="77777777" w:rsidR="00441E05" w:rsidRDefault="00441E05" w:rsidP="00441E05">
      <w:pPr>
        <w:keepNext/>
        <w:spacing w:before="120" w:after="120"/>
        <w:jc w:val="center"/>
        <w:rPr>
          <w:lang w:val="en-GB"/>
        </w:rPr>
      </w:pPr>
    </w:p>
    <w:p w14:paraId="4E00D73B" w14:textId="77777777" w:rsidR="00441E05" w:rsidRDefault="00441E05" w:rsidP="00441E05">
      <w:pPr>
        <w:keepNext/>
        <w:spacing w:before="120" w:after="120"/>
        <w:jc w:val="center"/>
        <w:rPr>
          <w:lang w:val="en-GB"/>
        </w:rPr>
      </w:pPr>
    </w:p>
    <w:p w14:paraId="114DD305" w14:textId="77777777" w:rsidR="00441E05" w:rsidRPr="00B84B1C" w:rsidRDefault="00441E05" w:rsidP="00441E05">
      <w:pPr>
        <w:keepNext/>
        <w:spacing w:before="120" w:after="120"/>
        <w:jc w:val="center"/>
        <w:rPr>
          <w:lang w:val="en-GB"/>
        </w:rPr>
      </w:pPr>
    </w:p>
    <w:p w14:paraId="71A51F76" w14:textId="77777777" w:rsidR="00441E05" w:rsidRPr="00B84B1C" w:rsidRDefault="00441E05" w:rsidP="00441E05">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894506">
        <w:rPr>
          <w:noProof/>
          <w:lang w:val="en-GB"/>
        </w:rPr>
        <w:t>8</w:t>
      </w:r>
      <w:r w:rsidRPr="00B84B1C">
        <w:rPr>
          <w:lang w:val="en-GB"/>
        </w:rPr>
        <w:fldChar w:fldCharType="end"/>
      </w:r>
      <w:r w:rsidRPr="00B84B1C">
        <w:rPr>
          <w:lang w:val="en-GB"/>
        </w:rPr>
        <w:t xml:space="preserve"> - KNMI WMS layers shown in NinJo.</w:t>
      </w:r>
    </w:p>
    <w:p w14:paraId="66B4D7FE" w14:textId="77777777" w:rsidR="00441E05" w:rsidRDefault="00441E05" w:rsidP="00441E05">
      <w:pPr>
        <w:pStyle w:val="Heading1"/>
        <w:numPr>
          <w:ilvl w:val="0"/>
          <w:numId w:val="0"/>
        </w:numPr>
        <w:rPr>
          <w:b w:val="0"/>
          <w:sz w:val="20"/>
        </w:rPr>
      </w:pPr>
    </w:p>
    <w:p w14:paraId="42CF1B4B" w14:textId="77777777" w:rsidR="00441E05" w:rsidRDefault="00441E05" w:rsidP="00441E05"/>
    <w:p w14:paraId="1E56D4EE" w14:textId="77777777" w:rsidR="00441E05" w:rsidRPr="00B84B1C" w:rsidRDefault="00441E05" w:rsidP="00441E05">
      <w:pPr>
        <w:pStyle w:val="Heading2"/>
        <w:keepLines/>
        <w:tabs>
          <w:tab w:val="clear" w:pos="720"/>
          <w:tab w:val="num" w:pos="576"/>
        </w:tabs>
        <w:spacing w:before="40" w:after="0" w:line="240" w:lineRule="auto"/>
        <w:ind w:left="576" w:hanging="576"/>
        <w:jc w:val="both"/>
        <w:rPr>
          <w:lang w:val="en-GB"/>
        </w:rPr>
      </w:pPr>
      <w:bookmarkStart w:id="114" w:name="_Toc435448270"/>
      <w:bookmarkStart w:id="115" w:name="_Toc443367910"/>
      <w:bookmarkStart w:id="116" w:name="_Toc462334862"/>
      <w:r w:rsidRPr="00B84B1C">
        <w:rPr>
          <w:lang w:val="en-GB"/>
        </w:rPr>
        <w:t>VisualWeather</w:t>
      </w:r>
      <w:bookmarkEnd w:id="114"/>
      <w:bookmarkEnd w:id="115"/>
      <w:bookmarkEnd w:id="116"/>
    </w:p>
    <w:p w14:paraId="04336949" w14:textId="5634AF88" w:rsidR="00441E05" w:rsidRPr="00B84B1C" w:rsidRDefault="002679CA" w:rsidP="00441E05">
      <w:pPr>
        <w:keepNext/>
        <w:spacing w:before="120" w:after="120"/>
        <w:jc w:val="center"/>
        <w:rPr>
          <w:lang w:val="en-GB"/>
        </w:rPr>
      </w:pPr>
      <w:r>
        <w:rPr>
          <w:noProof/>
          <w:lang w:val="en-GB" w:eastAsia="en-GB"/>
        </w:rPr>
        <w:drawing>
          <wp:anchor distT="0" distB="0" distL="114300" distR="114300" simplePos="0" relativeHeight="251661824" behindDoc="0" locked="0" layoutInCell="1" allowOverlap="1" wp14:anchorId="11E6E700" wp14:editId="01185F60">
            <wp:simplePos x="0" y="0"/>
            <wp:positionH relativeFrom="column">
              <wp:posOffset>-199390</wp:posOffset>
            </wp:positionH>
            <wp:positionV relativeFrom="paragraph">
              <wp:posOffset>332740</wp:posOffset>
            </wp:positionV>
            <wp:extent cx="3390265" cy="2221230"/>
            <wp:effectExtent l="0" t="0" r="0"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90265" cy="222123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00441E05">
        <w:rPr>
          <w:noProof/>
          <w:lang w:val="en-GB" w:eastAsia="en-GB"/>
        </w:rPr>
        <mc:AlternateContent>
          <mc:Choice Requires="wps">
            <w:drawing>
              <wp:anchor distT="0" distB="0" distL="114300" distR="114300" simplePos="0" relativeHeight="251655680" behindDoc="0" locked="0" layoutInCell="1" allowOverlap="1" wp14:anchorId="432D5810" wp14:editId="5C3BE5B3">
                <wp:simplePos x="0" y="0"/>
                <wp:positionH relativeFrom="column">
                  <wp:posOffset>52705</wp:posOffset>
                </wp:positionH>
                <wp:positionV relativeFrom="paragraph">
                  <wp:posOffset>180975</wp:posOffset>
                </wp:positionV>
                <wp:extent cx="3198495" cy="2301240"/>
                <wp:effectExtent l="1905" t="3175" r="0" b="0"/>
                <wp:wrapSquare wrapText="bothSides"/>
                <wp:docPr id="64" name="Rectangle 6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98495" cy="230124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rect w14:anchorId="63D95A0B" id="Rectangle 64" o:spid="_x0000_s1026" style="position:absolute;margin-left:4.15pt;margin-top:14.25pt;width:251.85pt;height:181.2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" filled="f" stroked="f">
                <o:lock v:ext="edit" aspectratio="t"/>
                <w10:wrap type="square"/>
              </v:rect>
            </w:pict>
          </mc:Fallback>
        </mc:AlternateContent>
      </w:r>
      <w:r w:rsidR="00441E05">
        <w:rPr>
          <w:noProof/>
          <w:color w:val="000000"/>
          <w:lang w:val="en-GB" w:eastAsia="en-GB"/>
        </w:rPr>
        <mc:AlternateContent>
          <mc:Choice Requires="wps">
            <w:drawing>
              <wp:inline distT="0" distB="0" distL="0" distR="0" wp14:anchorId="3D982C43" wp14:editId="7DDA3CB7">
                <wp:extent cx="10795" cy="10795"/>
                <wp:effectExtent l="0" t="0" r="0" b="0"/>
                <wp:docPr id="63" name="Rectangle 6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795" cy="107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t" anchorCtr="0" upright="1">
                        <a:noAutofit/>
                      </wps:bodyPr>
                    </wps:wsp>
                  </a:graphicData>
                </a:graphic>
              </wp:inline>
            </w:drawing>
          </mc:Choice>
          <mc:Fallback>
            <w:pict>
              <v:rect w14:anchorId="2A1BA895" id="Rectangle 63" o:spid="_x0000_s1026"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" stroked="f">
                <o:lock v:ext="edit" aspectratio="t"/>
                <v:textbox inset="0,0,0,0"/>
                <w10:anchorlock/>
              </v:rect>
            </w:pict>
          </mc:Fallback>
        </mc:AlternateContent>
      </w:r>
    </w:p>
    <w:p w14:paraId="0A7F2B9A" w14:textId="67DE4CC9" w:rsidR="00441E05" w:rsidRPr="00B84B1C" w:rsidRDefault="00441E05" w:rsidP="00441E05">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894506">
        <w:rPr>
          <w:noProof/>
          <w:lang w:val="en-GB"/>
        </w:rPr>
        <w:t>9</w:t>
      </w:r>
      <w:r w:rsidRPr="00B84B1C">
        <w:rPr>
          <w:lang w:val="en-GB"/>
        </w:rPr>
        <w:fldChar w:fldCharType="end"/>
      </w:r>
      <w:r w:rsidRPr="00B84B1C">
        <w:rPr>
          <w:lang w:val="en-GB"/>
        </w:rPr>
        <w:t xml:space="preserve"> - VisualWeather showing satellite layers from </w:t>
      </w:r>
      <w:proofErr w:type="spellStart"/>
      <w:r w:rsidRPr="00B84B1C">
        <w:rPr>
          <w:lang w:val="en-GB"/>
        </w:rPr>
        <w:t>EUMETview</w:t>
      </w:r>
      <w:proofErr w:type="spellEnd"/>
      <w:r w:rsidRPr="00B84B1C">
        <w:rPr>
          <w:lang w:val="en-GB"/>
        </w:rPr>
        <w:t xml:space="preserve"> and wind from the GFS service from IBL.</w:t>
      </w:r>
    </w:p>
    <w:p w14:paraId="4BB85929" w14:textId="5E93E55A" w:rsidR="00441E05" w:rsidRDefault="00441E05" w:rsidP="00441E05">
      <w:pPr>
        <w:keepNext/>
        <w:spacing w:before="120" w:after="120"/>
        <w:jc w:val="center"/>
        <w:rPr>
          <w:lang w:val="en-GB"/>
        </w:rPr>
      </w:pPr>
    </w:p>
    <w:p w14:paraId="7A4145CB" w14:textId="6C29BEA5" w:rsidR="00441E05" w:rsidRDefault="00441E05" w:rsidP="00441E05">
      <w:pPr>
        <w:keepNext/>
        <w:spacing w:before="120" w:after="120"/>
        <w:jc w:val="center"/>
        <w:rPr>
          <w:lang w:val="en-GB"/>
        </w:rPr>
      </w:pPr>
    </w:p>
    <w:p w14:paraId="351F7D06" w14:textId="58222592" w:rsidR="00441E05" w:rsidRPr="00B84B1C" w:rsidRDefault="00441E05" w:rsidP="00441E05">
      <w:pPr>
        <w:keepNext/>
        <w:spacing w:before="120" w:after="120"/>
        <w:jc w:val="center"/>
        <w:rPr>
          <w:lang w:val="en-GB"/>
        </w:rPr>
      </w:pPr>
    </w:p>
    <w:p w14:paraId="3160788F" w14:textId="77777777" w:rsidR="00441E05" w:rsidRDefault="00441E05" w:rsidP="00441E05">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894506">
        <w:rPr>
          <w:noProof/>
          <w:lang w:val="en-GB"/>
        </w:rPr>
        <w:t>10</w:t>
      </w:r>
      <w:r w:rsidRPr="00B84B1C">
        <w:rPr>
          <w:lang w:val="en-GB"/>
        </w:rPr>
        <w:fldChar w:fldCharType="end"/>
      </w:r>
      <w:r w:rsidRPr="00B84B1C">
        <w:rPr>
          <w:lang w:val="en-GB"/>
        </w:rPr>
        <w:t xml:space="preserve"> - VisualWeather showing surface temperature from four WMS services. Clock-wise from the top left they are: Météo France, ECMWF, MET Norway and IBL-GFS.</w:t>
      </w:r>
    </w:p>
    <w:p w14:paraId="559F8D10" w14:textId="77777777" w:rsidR="00FD2D3A" w:rsidRDefault="00FD2D3A" w:rsidP="00FD2D3A"/>
    <w:p w14:paraId="64F37966" w14:textId="77777777" w:rsidR="00FD2D3A" w:rsidRDefault="00FD2D3A" w:rsidP="00FD2D3A"/>
    <w:p w14:paraId="6B852F0B" w14:textId="77777777" w:rsidR="00FD2D3A" w:rsidRPr="00FD2D3A" w:rsidRDefault="00FD2D3A" w:rsidP="00FD2D3A"/>
    <w:p w14:paraId="5CFDD48C" w14:textId="724EF2E7" w:rsidR="00441E05" w:rsidRPr="00B84B1C" w:rsidRDefault="00441E05" w:rsidP="00441E05">
      <w:pPr>
        <w:pStyle w:val="Heading2"/>
        <w:keepLines/>
        <w:tabs>
          <w:tab w:val="clear" w:pos="720"/>
          <w:tab w:val="num" w:pos="576"/>
        </w:tabs>
        <w:spacing w:before="40" w:after="0" w:line="240" w:lineRule="auto"/>
        <w:ind w:left="576" w:hanging="576"/>
        <w:jc w:val="both"/>
        <w:rPr>
          <w:lang w:val="en-GB"/>
        </w:rPr>
      </w:pPr>
      <w:bookmarkStart w:id="117" w:name="_Toc435448271"/>
      <w:bookmarkStart w:id="118" w:name="_Toc443367911"/>
      <w:bookmarkStart w:id="119" w:name="_Toc462334863"/>
      <w:r w:rsidRPr="00B84B1C">
        <w:rPr>
          <w:lang w:val="en-GB"/>
        </w:rPr>
        <w:t>OnlineWeather</w:t>
      </w:r>
      <w:bookmarkEnd w:id="117"/>
      <w:bookmarkEnd w:id="118"/>
      <w:bookmarkEnd w:id="119"/>
    </w:p>
    <w:p w14:paraId="10CFED75" w14:textId="59C98A38" w:rsidR="00441E05" w:rsidRPr="00B84B1C" w:rsidRDefault="00C5767D" w:rsidP="00441E05">
      <w:pPr>
        <w:spacing w:before="120" w:after="120"/>
        <w:jc w:val="center"/>
        <w:rPr>
          <w:lang w:val="en-GB"/>
        </w:rPr>
      </w:pPr>
      <w:r>
        <w:rPr>
          <w:noProof/>
          <w:lang w:val="en-GB" w:eastAsia="en-GB"/>
        </w:rPr>
        <w:lastRenderedPageBreak/>
        <w:drawing>
          <wp:anchor distT="0" distB="0" distL="114300" distR="114300" simplePos="0" relativeHeight="251663872" behindDoc="0" locked="0" layoutInCell="1" allowOverlap="1" wp14:anchorId="6238AA9D" wp14:editId="12CE202B">
            <wp:simplePos x="0" y="0"/>
            <wp:positionH relativeFrom="column">
              <wp:posOffset>-62865</wp:posOffset>
            </wp:positionH>
            <wp:positionV relativeFrom="paragraph">
              <wp:posOffset>357505</wp:posOffset>
            </wp:positionV>
            <wp:extent cx="4582795" cy="2371090"/>
            <wp:effectExtent l="0" t="0" r="0"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82795" cy="237109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13D558E1" w14:textId="77777777" w:rsidR="00441E05" w:rsidRPr="00B84B1C" w:rsidRDefault="00441E05" w:rsidP="00441E05">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894506">
        <w:rPr>
          <w:noProof/>
          <w:lang w:val="en-GB"/>
        </w:rPr>
        <w:t>11</w:t>
      </w:r>
      <w:r w:rsidRPr="00B84B1C">
        <w:rPr>
          <w:lang w:val="en-GB"/>
        </w:rPr>
        <w:fldChar w:fldCharType="end"/>
      </w:r>
      <w:r w:rsidRPr="00B84B1C">
        <w:rPr>
          <w:lang w:val="en-GB"/>
        </w:rPr>
        <w:t xml:space="preserve"> - OnlineWeather showing WMS layers from DWD.</w:t>
      </w:r>
    </w:p>
    <w:p w14:paraId="7ABF6C21" w14:textId="77777777" w:rsidR="00441E05" w:rsidRDefault="00441E05" w:rsidP="00441E05">
      <w:pPr>
        <w:keepNext/>
        <w:spacing w:before="120" w:after="120"/>
        <w:jc w:val="center"/>
        <w:rPr>
          <w:lang w:val="en-GB"/>
        </w:rPr>
      </w:pPr>
    </w:p>
    <w:p w14:paraId="1CA41744" w14:textId="77777777" w:rsidR="00441E05" w:rsidRDefault="00441E05" w:rsidP="00441E05">
      <w:pPr>
        <w:keepNext/>
        <w:spacing w:before="120" w:after="120"/>
        <w:jc w:val="center"/>
        <w:rPr>
          <w:lang w:val="en-GB"/>
        </w:rPr>
      </w:pPr>
    </w:p>
    <w:p w14:paraId="5E1D471F" w14:textId="77777777" w:rsidR="00441E05" w:rsidRDefault="00441E05" w:rsidP="00441E05">
      <w:pPr>
        <w:keepNext/>
        <w:spacing w:before="120" w:after="120"/>
        <w:jc w:val="center"/>
        <w:rPr>
          <w:lang w:val="en-GB"/>
        </w:rPr>
      </w:pPr>
    </w:p>
    <w:p w14:paraId="243E4BAD" w14:textId="77777777" w:rsidR="00441E05" w:rsidRDefault="00441E05" w:rsidP="00441E05">
      <w:pPr>
        <w:keepNext/>
        <w:spacing w:before="120" w:after="120"/>
        <w:jc w:val="center"/>
        <w:rPr>
          <w:lang w:val="en-GB"/>
        </w:rPr>
      </w:pPr>
    </w:p>
    <w:p w14:paraId="04E9F668" w14:textId="069F12F6" w:rsidR="00441E05" w:rsidRDefault="00441E05" w:rsidP="00441E05">
      <w:pPr>
        <w:keepNext/>
        <w:spacing w:before="120" w:after="120"/>
        <w:jc w:val="center"/>
        <w:rPr>
          <w:lang w:val="en-GB"/>
        </w:rPr>
      </w:pPr>
      <w:r>
        <w:rPr>
          <w:noProof/>
          <w:lang w:val="en-GB" w:eastAsia="en-GB"/>
        </w:rPr>
        <w:drawing>
          <wp:anchor distT="0" distB="0" distL="114300" distR="114300" simplePos="0" relativeHeight="251665920" behindDoc="0" locked="0" layoutInCell="1" allowOverlap="1" wp14:anchorId="32F62B0B" wp14:editId="0A8760F3">
            <wp:simplePos x="0" y="0"/>
            <wp:positionH relativeFrom="column">
              <wp:posOffset>1875155</wp:posOffset>
            </wp:positionH>
            <wp:positionV relativeFrom="paragraph">
              <wp:posOffset>327025</wp:posOffset>
            </wp:positionV>
            <wp:extent cx="4582795" cy="2381885"/>
            <wp:effectExtent l="0" t="0" r="0" b="5715"/>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82795" cy="238188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45F9925E" w14:textId="77777777" w:rsidR="00441E05" w:rsidRDefault="00441E05" w:rsidP="00441E05">
      <w:pPr>
        <w:keepNext/>
        <w:spacing w:before="120" w:after="120"/>
        <w:jc w:val="center"/>
        <w:rPr>
          <w:lang w:val="en-GB"/>
        </w:rPr>
      </w:pPr>
    </w:p>
    <w:p w14:paraId="1270EEAD" w14:textId="77777777" w:rsidR="00441E05" w:rsidRPr="00B84B1C" w:rsidRDefault="00441E05" w:rsidP="00441E05">
      <w:pPr>
        <w:keepNext/>
        <w:spacing w:before="120" w:after="120"/>
        <w:jc w:val="center"/>
        <w:rPr>
          <w:lang w:val="en-GB"/>
        </w:rPr>
      </w:pPr>
    </w:p>
    <w:p w14:paraId="1181241D" w14:textId="77777777" w:rsidR="00441E05" w:rsidRPr="00B84B1C" w:rsidRDefault="00441E05" w:rsidP="00441E05">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894506">
        <w:rPr>
          <w:noProof/>
          <w:lang w:val="en-GB"/>
        </w:rPr>
        <w:t>12</w:t>
      </w:r>
      <w:r w:rsidRPr="00B84B1C">
        <w:rPr>
          <w:lang w:val="en-GB"/>
        </w:rPr>
        <w:fldChar w:fldCharType="end"/>
      </w:r>
      <w:r w:rsidRPr="00B84B1C">
        <w:rPr>
          <w:lang w:val="en-GB"/>
        </w:rPr>
        <w:t xml:space="preserve"> - OnlineWeather showing precipitation forecasts from Météo France. </w:t>
      </w:r>
    </w:p>
    <w:p w14:paraId="22532808" w14:textId="4D367545" w:rsidR="00441E05" w:rsidRPr="00B84B1C" w:rsidRDefault="00441E05" w:rsidP="00441E05">
      <w:pPr>
        <w:keepNext/>
        <w:spacing w:before="120" w:after="120"/>
        <w:rPr>
          <w:lang w:val="en-GB"/>
        </w:rPr>
      </w:pPr>
      <w:r>
        <w:rPr>
          <w:noProof/>
          <w:lang w:val="en-GB" w:eastAsia="en-GB"/>
        </w:rPr>
        <w:drawing>
          <wp:anchor distT="0" distB="0" distL="114300" distR="114300" simplePos="0" relativeHeight="251667968" behindDoc="0" locked="0" layoutInCell="1" allowOverlap="1" wp14:anchorId="28DE0EF4" wp14:editId="30DDEF6A">
            <wp:simplePos x="0" y="0"/>
            <wp:positionH relativeFrom="column">
              <wp:posOffset>-62865</wp:posOffset>
            </wp:positionH>
            <wp:positionV relativeFrom="paragraph">
              <wp:posOffset>283845</wp:posOffset>
            </wp:positionV>
            <wp:extent cx="4540250" cy="2339340"/>
            <wp:effectExtent l="0" t="0" r="6350" b="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40250" cy="233934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30662888" w14:textId="77777777" w:rsidR="00441E05" w:rsidRDefault="00441E05" w:rsidP="00441E05">
      <w:pPr>
        <w:pStyle w:val="Caption"/>
        <w:rPr>
          <w:lang w:val="en-GB"/>
        </w:rPr>
      </w:pPr>
    </w:p>
    <w:p w14:paraId="5A2DB95A" w14:textId="77777777" w:rsidR="00441E05" w:rsidRDefault="00441E05" w:rsidP="00441E05">
      <w:pPr>
        <w:pStyle w:val="Caption"/>
        <w:rPr>
          <w:lang w:val="en-GB"/>
        </w:rPr>
      </w:pPr>
    </w:p>
    <w:p w14:paraId="272CAAA2" w14:textId="77777777" w:rsidR="00441E05" w:rsidRDefault="00441E05" w:rsidP="00441E05">
      <w:pPr>
        <w:pStyle w:val="Caption"/>
        <w:rPr>
          <w:lang w:val="en-GB"/>
        </w:rPr>
      </w:pPr>
    </w:p>
    <w:p w14:paraId="779AC2C5" w14:textId="77777777" w:rsidR="00441E05" w:rsidRPr="00B84B1C" w:rsidRDefault="00441E05" w:rsidP="00441E05">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894506">
        <w:rPr>
          <w:noProof/>
          <w:lang w:val="en-GB"/>
        </w:rPr>
        <w:t>13</w:t>
      </w:r>
      <w:r w:rsidRPr="00B84B1C">
        <w:rPr>
          <w:lang w:val="en-GB"/>
        </w:rPr>
        <w:fldChar w:fldCharType="end"/>
      </w:r>
      <w:r w:rsidRPr="00B84B1C">
        <w:rPr>
          <w:lang w:val="en-GB"/>
        </w:rPr>
        <w:t xml:space="preserve"> - OnlineWeather showing precipitation forecasts from ECMWF.</w:t>
      </w:r>
    </w:p>
    <w:p w14:paraId="072EE912" w14:textId="77777777" w:rsidR="00441E05" w:rsidRPr="00796132" w:rsidRDefault="00441E05" w:rsidP="00441E05"/>
    <w:p w14:paraId="2DB0016D" w14:textId="77777777" w:rsidR="00441E05" w:rsidRPr="00B84B1C" w:rsidRDefault="00441E05" w:rsidP="00441E05">
      <w:pPr>
        <w:pStyle w:val="Heading2"/>
        <w:keepLines/>
        <w:tabs>
          <w:tab w:val="clear" w:pos="720"/>
          <w:tab w:val="num" w:pos="576"/>
        </w:tabs>
        <w:spacing w:before="40" w:after="0" w:line="240" w:lineRule="auto"/>
        <w:ind w:left="576" w:hanging="576"/>
        <w:jc w:val="both"/>
        <w:rPr>
          <w:lang w:val="en-GB"/>
        </w:rPr>
      </w:pPr>
      <w:bookmarkStart w:id="120" w:name="_Toc435448274"/>
      <w:bookmarkStart w:id="121" w:name="_Toc443367912"/>
      <w:bookmarkStart w:id="122" w:name="_Toc462334864"/>
      <w:r w:rsidRPr="00B84B1C">
        <w:rPr>
          <w:lang w:val="en-GB"/>
        </w:rPr>
        <w:t>Metview</w:t>
      </w:r>
      <w:bookmarkEnd w:id="120"/>
      <w:bookmarkEnd w:id="121"/>
      <w:bookmarkEnd w:id="122"/>
    </w:p>
    <w:p w14:paraId="54337AAE" w14:textId="77777777" w:rsidR="00441E05" w:rsidRPr="00B84B1C" w:rsidRDefault="00441E05" w:rsidP="00441E05">
      <w:pPr>
        <w:spacing w:before="120" w:after="120"/>
        <w:rPr>
          <w:lang w:val="en-GB"/>
        </w:rPr>
      </w:pPr>
      <w:r w:rsidRPr="00B84B1C">
        <w:rPr>
          <w:color w:val="000000"/>
          <w:lang w:val="en-GB"/>
        </w:rPr>
        <w:t xml:space="preserve">Metview could not connect to DWD’s </w:t>
      </w:r>
      <w:r>
        <w:rPr>
          <w:color w:val="000000"/>
          <w:lang w:val="en-GB"/>
        </w:rPr>
        <w:t xml:space="preserve">WMS </w:t>
      </w:r>
      <w:r w:rsidRPr="00B84B1C">
        <w:rPr>
          <w:color w:val="000000"/>
          <w:lang w:val="en-GB"/>
        </w:rPr>
        <w:t>service because of its use of https and user login.</w:t>
      </w:r>
      <w:r>
        <w:rPr>
          <w:color w:val="000000"/>
          <w:lang w:val="en-GB"/>
        </w:rPr>
        <w:t xml:space="preserve"> </w:t>
      </w:r>
    </w:p>
    <w:p w14:paraId="55F63502" w14:textId="17BFE8AD" w:rsidR="00441E05" w:rsidRPr="00B84B1C" w:rsidRDefault="00441E05" w:rsidP="00C5767D">
      <w:pPr>
        <w:pStyle w:val="Caption"/>
        <w:jc w:val="center"/>
        <w:rPr>
          <w:lang w:val="en-GB"/>
        </w:rPr>
      </w:pPr>
      <w:r>
        <w:rPr>
          <w:noProof/>
          <w:lang w:val="en-GB" w:eastAsia="en-GB"/>
        </w:rPr>
        <w:lastRenderedPageBreak/>
        <w:drawing>
          <wp:inline distT="0" distB="0" distL="0" distR="0" wp14:anchorId="11A1FCCB" wp14:editId="6CDDE5A5">
            <wp:extent cx="3444240" cy="2621280"/>
            <wp:effectExtent l="0" t="0" r="1016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44240" cy="2621280"/>
                    </a:xfrm>
                    <a:prstGeom prst="rect">
                      <a:avLst/>
                    </a:prstGeom>
                    <a:solidFill>
                      <a:srgbClr val="FFFFFF"/>
                    </a:solidFill>
                    <a:ln>
                      <a:noFill/>
                    </a:ln>
                  </pic:spPr>
                </pic:pic>
              </a:graphicData>
            </a:graphic>
          </wp:inline>
        </w:drawing>
      </w:r>
    </w:p>
    <w:p w14:paraId="339039BC" w14:textId="112E8C7F" w:rsidR="00441E05" w:rsidRPr="00B84B1C" w:rsidRDefault="00441E05" w:rsidP="00C5767D">
      <w:pPr>
        <w:pStyle w:val="Caption"/>
        <w:jc w:val="center"/>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894506">
        <w:rPr>
          <w:noProof/>
          <w:lang w:val="en-GB"/>
        </w:rPr>
        <w:t>14</w:t>
      </w:r>
      <w:r w:rsidRPr="00B84B1C">
        <w:rPr>
          <w:lang w:val="en-GB"/>
        </w:rPr>
        <w:fldChar w:fldCharType="end"/>
      </w:r>
      <w:r w:rsidRPr="00B84B1C">
        <w:rPr>
          <w:lang w:val="en-GB"/>
        </w:rPr>
        <w:t>- Metview showing the getCapabilities returned by Envir</w:t>
      </w:r>
      <w:r w:rsidR="00C5767D">
        <w:rPr>
          <w:lang w:val="en-GB"/>
        </w:rPr>
        <w:t xml:space="preserve">onment Canada. </w:t>
      </w:r>
      <w:r w:rsidR="00C5767D">
        <w:rPr>
          <w:lang w:val="en-GB"/>
        </w:rPr>
        <w:br/>
        <w:t xml:space="preserve">Layers are shown on the left, </w:t>
      </w:r>
      <w:r w:rsidRPr="00B84B1C">
        <w:rPr>
          <w:lang w:val="en-GB"/>
        </w:rPr>
        <w:t xml:space="preserve">on the right a preview is shown. The layer we </w:t>
      </w:r>
      <w:r w:rsidR="00C5767D">
        <w:rPr>
          <w:lang w:val="en-GB"/>
        </w:rPr>
        <w:t xml:space="preserve">selected made it hard to </w:t>
      </w:r>
      <w:proofErr w:type="gramStart"/>
      <w:r w:rsidR="00C5767D">
        <w:rPr>
          <w:lang w:val="en-GB"/>
        </w:rPr>
        <w:t xml:space="preserve">check  </w:t>
      </w:r>
      <w:r w:rsidRPr="00B84B1C">
        <w:rPr>
          <w:lang w:val="en-GB"/>
        </w:rPr>
        <w:t>whether</w:t>
      </w:r>
      <w:proofErr w:type="gramEnd"/>
      <w:r w:rsidRPr="00B84B1C">
        <w:rPr>
          <w:lang w:val="en-GB"/>
        </w:rPr>
        <w:t xml:space="preserve"> it was correctly geo-located, but it seemed plausible.</w:t>
      </w:r>
    </w:p>
    <w:p w14:paraId="3F03A3AF" w14:textId="5550A2BB" w:rsidR="00441E05" w:rsidRPr="00B84B1C" w:rsidRDefault="00441E05" w:rsidP="00441E05">
      <w:pPr>
        <w:keepNext/>
        <w:spacing w:before="120" w:after="120"/>
        <w:jc w:val="center"/>
        <w:rPr>
          <w:lang w:val="en-GB"/>
        </w:rPr>
      </w:pPr>
      <w:r>
        <w:rPr>
          <w:noProof/>
          <w:color w:val="000000"/>
          <w:lang w:val="en-GB" w:eastAsia="en-GB"/>
        </w:rPr>
        <w:drawing>
          <wp:inline distT="0" distB="0" distL="0" distR="0" wp14:anchorId="0E6BB916" wp14:editId="6DCFBB48">
            <wp:extent cx="4251960" cy="272796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51960" cy="2727960"/>
                    </a:xfrm>
                    <a:prstGeom prst="rect">
                      <a:avLst/>
                    </a:prstGeom>
                    <a:solidFill>
                      <a:srgbClr val="FFFFFF"/>
                    </a:solidFill>
                    <a:ln>
                      <a:noFill/>
                    </a:ln>
                  </pic:spPr>
                </pic:pic>
              </a:graphicData>
            </a:graphic>
          </wp:inline>
        </w:drawing>
      </w:r>
    </w:p>
    <w:p w14:paraId="0AF0DA95" w14:textId="77777777" w:rsidR="00441E05" w:rsidRPr="00B84B1C" w:rsidRDefault="00441E05" w:rsidP="00441E05">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894506">
        <w:rPr>
          <w:noProof/>
          <w:lang w:val="en-GB"/>
        </w:rPr>
        <w:t>15</w:t>
      </w:r>
      <w:r w:rsidRPr="00B84B1C">
        <w:rPr>
          <w:lang w:val="en-GB"/>
        </w:rPr>
        <w:fldChar w:fldCharType="end"/>
      </w:r>
      <w:r w:rsidRPr="00B84B1C">
        <w:rPr>
          <w:lang w:val="en-GB"/>
        </w:rPr>
        <w:t xml:space="preserve"> - Metview showing a satellite layer served from the KNMI server, with layer information displayed </w:t>
      </w:r>
      <w:r w:rsidRPr="00B84B1C">
        <w:rPr>
          <w:lang w:val="en-GB"/>
        </w:rPr>
        <w:br/>
        <w:t>on the right. The alignment with Metview’s own coastlines was perfect.</w:t>
      </w:r>
    </w:p>
    <w:p w14:paraId="54FE2BD1" w14:textId="77777777" w:rsidR="00441E05" w:rsidRPr="00B84B1C" w:rsidRDefault="00441E05" w:rsidP="00441E05">
      <w:pPr>
        <w:keepNext/>
        <w:spacing w:before="120" w:after="120"/>
        <w:jc w:val="center"/>
        <w:rPr>
          <w:color w:val="000000"/>
          <w:lang w:val="en-GB"/>
        </w:rPr>
      </w:pPr>
    </w:p>
    <w:p w14:paraId="35E3D8C7" w14:textId="0E9E6F33" w:rsidR="00441E05" w:rsidRPr="00B84B1C" w:rsidRDefault="00441E05" w:rsidP="00441E05">
      <w:pPr>
        <w:keepNext/>
        <w:spacing w:before="120" w:after="120"/>
        <w:jc w:val="center"/>
        <w:rPr>
          <w:lang w:val="en-GB"/>
        </w:rPr>
      </w:pPr>
      <w:r>
        <w:rPr>
          <w:noProof/>
          <w:color w:val="000000"/>
          <w:lang w:val="en-GB" w:eastAsia="en-GB"/>
        </w:rPr>
        <w:drawing>
          <wp:inline distT="0" distB="0" distL="0" distR="0" wp14:anchorId="55A84374" wp14:editId="39D07ED4">
            <wp:extent cx="2225040" cy="1691640"/>
            <wp:effectExtent l="0" t="0" r="10160" b="1016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25040" cy="1691640"/>
                    </a:xfrm>
                    <a:prstGeom prst="rect">
                      <a:avLst/>
                    </a:prstGeom>
                    <a:solidFill>
                      <a:srgbClr val="FFFFFF"/>
                    </a:solidFill>
                    <a:ln>
                      <a:noFill/>
                    </a:ln>
                  </pic:spPr>
                </pic:pic>
              </a:graphicData>
            </a:graphic>
          </wp:inline>
        </w:drawing>
      </w:r>
      <w:r w:rsidRPr="00B84B1C">
        <w:rPr>
          <w:color w:val="000000"/>
          <w:lang w:val="en-GB"/>
        </w:rPr>
        <w:t xml:space="preserve">  </w:t>
      </w:r>
      <w:r>
        <w:rPr>
          <w:noProof/>
          <w:color w:val="000000"/>
          <w:lang w:val="en-GB" w:eastAsia="en-GB"/>
        </w:rPr>
        <w:drawing>
          <wp:inline distT="0" distB="0" distL="0" distR="0" wp14:anchorId="33309767" wp14:editId="2D1F76F0">
            <wp:extent cx="2225040" cy="1676400"/>
            <wp:effectExtent l="0" t="0" r="1016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25040" cy="1676400"/>
                    </a:xfrm>
                    <a:prstGeom prst="rect">
                      <a:avLst/>
                    </a:prstGeom>
                    <a:solidFill>
                      <a:srgbClr val="FFFFFF"/>
                    </a:solidFill>
                    <a:ln>
                      <a:noFill/>
                    </a:ln>
                  </pic:spPr>
                </pic:pic>
              </a:graphicData>
            </a:graphic>
          </wp:inline>
        </w:drawing>
      </w:r>
    </w:p>
    <w:p w14:paraId="7C0CCE51" w14:textId="77777777" w:rsidR="00441E05" w:rsidRPr="00B84B1C" w:rsidRDefault="00441E05" w:rsidP="00441E05">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894506">
        <w:rPr>
          <w:noProof/>
          <w:lang w:val="en-GB"/>
        </w:rPr>
        <w:t>16</w:t>
      </w:r>
      <w:r w:rsidRPr="00B84B1C">
        <w:rPr>
          <w:lang w:val="en-GB"/>
        </w:rPr>
        <w:fldChar w:fldCharType="end"/>
      </w:r>
      <w:r w:rsidRPr="00B84B1C">
        <w:rPr>
          <w:lang w:val="en-GB"/>
        </w:rPr>
        <w:t xml:space="preserve"> – Metview showing more satellite data from KNMI. This was harder to verify </w:t>
      </w:r>
      <w:r w:rsidRPr="00B84B1C">
        <w:rPr>
          <w:lang w:val="en-GB"/>
        </w:rPr>
        <w:br/>
        <w:t>but it looked like it matched the coastlines well.</w:t>
      </w:r>
    </w:p>
    <w:p w14:paraId="1253E75A" w14:textId="4243EBE7" w:rsidR="00441E05" w:rsidRPr="00B84B1C" w:rsidRDefault="00441E05" w:rsidP="00441E05">
      <w:pPr>
        <w:keepNext/>
        <w:spacing w:before="120" w:after="120"/>
        <w:jc w:val="center"/>
        <w:rPr>
          <w:lang w:val="en-GB"/>
        </w:rPr>
      </w:pPr>
      <w:r>
        <w:rPr>
          <w:noProof/>
          <w:color w:val="000000"/>
          <w:lang w:val="en-GB" w:eastAsia="en-GB"/>
        </w:rPr>
        <w:drawing>
          <wp:inline distT="0" distB="0" distL="0" distR="0" wp14:anchorId="6A2D1139" wp14:editId="69DC44AF">
            <wp:extent cx="5775960" cy="109728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75960" cy="1097280"/>
                    </a:xfrm>
                    <a:prstGeom prst="rect">
                      <a:avLst/>
                    </a:prstGeom>
                    <a:solidFill>
                      <a:srgbClr val="FFFFFF"/>
                    </a:solidFill>
                    <a:ln>
                      <a:noFill/>
                    </a:ln>
                  </pic:spPr>
                </pic:pic>
              </a:graphicData>
            </a:graphic>
          </wp:inline>
        </w:drawing>
      </w:r>
    </w:p>
    <w:p w14:paraId="03CF07EC" w14:textId="77777777" w:rsidR="00441E05" w:rsidRPr="00B84B1C" w:rsidRDefault="00441E05" w:rsidP="00441E05">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894506">
        <w:rPr>
          <w:noProof/>
          <w:lang w:val="en-GB"/>
        </w:rPr>
        <w:t>17</w:t>
      </w:r>
      <w:r w:rsidRPr="00B84B1C">
        <w:rPr>
          <w:lang w:val="en-GB"/>
        </w:rPr>
        <w:fldChar w:fldCharType="end"/>
      </w:r>
      <w:r w:rsidRPr="00B84B1C">
        <w:rPr>
          <w:lang w:val="en-GB"/>
        </w:rPr>
        <w:t xml:space="preserve"> – Metview could not retrieve the air temperature layer from KNMI’s HARMONIE server when using the default time dimensions. These were invalid, with the default TIME being before the default reference time. With manually-specified times it was ok.</w:t>
      </w:r>
    </w:p>
    <w:p w14:paraId="386F8F53" w14:textId="7DF69D48" w:rsidR="00441E05" w:rsidRPr="00B84B1C" w:rsidRDefault="00441E05" w:rsidP="00441E05">
      <w:pPr>
        <w:keepNext/>
        <w:spacing w:before="120" w:after="120"/>
        <w:jc w:val="center"/>
        <w:rPr>
          <w:lang w:val="en-GB"/>
        </w:rPr>
      </w:pPr>
      <w:r>
        <w:rPr>
          <w:noProof/>
          <w:lang w:val="en-GB" w:eastAsia="en-GB"/>
        </w:rPr>
        <w:drawing>
          <wp:anchor distT="0" distB="0" distL="114300" distR="114300" simplePos="0" relativeHeight="251670016" behindDoc="0" locked="0" layoutInCell="1" allowOverlap="1" wp14:anchorId="69F064D4" wp14:editId="7418FEDF">
            <wp:simplePos x="0" y="0"/>
            <wp:positionH relativeFrom="column">
              <wp:posOffset>2336800</wp:posOffset>
            </wp:positionH>
            <wp:positionV relativeFrom="paragraph">
              <wp:posOffset>76835</wp:posOffset>
            </wp:positionV>
            <wp:extent cx="3519170" cy="2360295"/>
            <wp:effectExtent l="0" t="0" r="11430" b="1905"/>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19170" cy="236029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0EC4EC15" w14:textId="77777777" w:rsidR="00441E05" w:rsidRPr="00B84B1C" w:rsidRDefault="00441E05" w:rsidP="00441E05">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894506">
        <w:rPr>
          <w:noProof/>
          <w:lang w:val="en-GB"/>
        </w:rPr>
        <w:t>18</w:t>
      </w:r>
      <w:r w:rsidRPr="00B84B1C">
        <w:rPr>
          <w:lang w:val="en-GB"/>
        </w:rPr>
        <w:fldChar w:fldCharType="end"/>
      </w:r>
      <w:r w:rsidRPr="00B84B1C">
        <w:rPr>
          <w:lang w:val="en-GB"/>
        </w:rPr>
        <w:t xml:space="preserve"> - Metview showing a layer served by ECMWF's ecCharts/WMS service. Layer information is displayed on the right.</w:t>
      </w:r>
    </w:p>
    <w:p w14:paraId="33A195C8" w14:textId="77777777" w:rsidR="00441E05" w:rsidRDefault="00441E05" w:rsidP="00441E05">
      <w:pPr>
        <w:keepNext/>
        <w:spacing w:before="120" w:after="120"/>
        <w:jc w:val="center"/>
        <w:rPr>
          <w:lang w:val="en-GB"/>
        </w:rPr>
      </w:pPr>
    </w:p>
    <w:p w14:paraId="58FBDD51" w14:textId="77777777" w:rsidR="00441E05" w:rsidRDefault="00441E05" w:rsidP="00441E05">
      <w:pPr>
        <w:keepNext/>
        <w:spacing w:before="120" w:after="120"/>
        <w:jc w:val="center"/>
        <w:rPr>
          <w:lang w:val="en-GB"/>
        </w:rPr>
      </w:pPr>
    </w:p>
    <w:p w14:paraId="51664717" w14:textId="77777777" w:rsidR="00441E05" w:rsidRDefault="00441E05" w:rsidP="00441E05">
      <w:pPr>
        <w:keepNext/>
        <w:spacing w:before="120" w:after="120"/>
        <w:jc w:val="center"/>
        <w:rPr>
          <w:lang w:val="en-GB"/>
        </w:rPr>
      </w:pPr>
    </w:p>
    <w:p w14:paraId="5BC20EF3" w14:textId="77777777" w:rsidR="00441E05" w:rsidRDefault="00441E05" w:rsidP="00441E05">
      <w:pPr>
        <w:keepNext/>
        <w:spacing w:before="120" w:after="120"/>
        <w:jc w:val="center"/>
        <w:rPr>
          <w:lang w:val="en-GB"/>
        </w:rPr>
      </w:pPr>
    </w:p>
    <w:p w14:paraId="3EC47910" w14:textId="77777777" w:rsidR="00441E05" w:rsidRDefault="00441E05" w:rsidP="00441E05">
      <w:pPr>
        <w:keepNext/>
        <w:spacing w:before="120" w:after="120"/>
        <w:jc w:val="center"/>
        <w:rPr>
          <w:lang w:val="en-GB"/>
        </w:rPr>
      </w:pPr>
    </w:p>
    <w:p w14:paraId="12652D29" w14:textId="2D41EF45" w:rsidR="00441E05" w:rsidRDefault="00441E05" w:rsidP="00441E05">
      <w:pPr>
        <w:keepNext/>
        <w:spacing w:before="120" w:after="120"/>
        <w:jc w:val="center"/>
        <w:rPr>
          <w:lang w:val="en-GB"/>
        </w:rPr>
      </w:pPr>
      <w:r>
        <w:rPr>
          <w:noProof/>
          <w:lang w:val="en-GB" w:eastAsia="en-GB"/>
        </w:rPr>
        <w:drawing>
          <wp:anchor distT="0" distB="0" distL="114300" distR="114300" simplePos="0" relativeHeight="251672064" behindDoc="0" locked="0" layoutInCell="1" allowOverlap="1" wp14:anchorId="46591014" wp14:editId="07D90FDB">
            <wp:simplePos x="0" y="0"/>
            <wp:positionH relativeFrom="column">
              <wp:posOffset>46355</wp:posOffset>
            </wp:positionH>
            <wp:positionV relativeFrom="paragraph">
              <wp:posOffset>327660</wp:posOffset>
            </wp:positionV>
            <wp:extent cx="3758565" cy="2517140"/>
            <wp:effectExtent l="0" t="0" r="635"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758565" cy="251714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7741D1ED" w14:textId="77777777" w:rsidR="00441E05" w:rsidRDefault="00441E05" w:rsidP="00441E05">
      <w:pPr>
        <w:keepNext/>
        <w:spacing w:before="120" w:after="120"/>
        <w:jc w:val="center"/>
        <w:rPr>
          <w:lang w:val="en-GB"/>
        </w:rPr>
      </w:pPr>
    </w:p>
    <w:p w14:paraId="331F6696" w14:textId="77777777" w:rsidR="00441E05" w:rsidRPr="00B84B1C" w:rsidRDefault="00441E05" w:rsidP="00441E05">
      <w:pPr>
        <w:keepNext/>
        <w:spacing w:before="120" w:after="120"/>
        <w:jc w:val="center"/>
        <w:rPr>
          <w:lang w:val="en-GB"/>
        </w:rPr>
      </w:pPr>
    </w:p>
    <w:p w14:paraId="56AF5B23" w14:textId="77777777" w:rsidR="00441E05" w:rsidRPr="00B84B1C" w:rsidRDefault="00441E05" w:rsidP="00441E05">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894506">
        <w:rPr>
          <w:noProof/>
          <w:lang w:val="en-GB"/>
        </w:rPr>
        <w:t>19</w:t>
      </w:r>
      <w:r w:rsidRPr="00B84B1C">
        <w:rPr>
          <w:lang w:val="en-GB"/>
        </w:rPr>
        <w:fldChar w:fldCharType="end"/>
      </w:r>
      <w:r w:rsidRPr="00B84B1C">
        <w:rPr>
          <w:lang w:val="en-GB"/>
        </w:rPr>
        <w:t>-  Metview showing data from the EUMETSAT server, looks correct.</w:t>
      </w:r>
    </w:p>
    <w:p w14:paraId="204834F8" w14:textId="77777777" w:rsidR="00441E05" w:rsidRDefault="00441E05" w:rsidP="00441E05">
      <w:pPr>
        <w:keepNext/>
        <w:spacing w:before="120" w:after="120"/>
        <w:jc w:val="center"/>
        <w:rPr>
          <w:lang w:val="en-GB"/>
        </w:rPr>
      </w:pPr>
    </w:p>
    <w:p w14:paraId="0D24CD1D" w14:textId="77777777" w:rsidR="00441E05" w:rsidRDefault="00441E05" w:rsidP="00441E05">
      <w:pPr>
        <w:keepNext/>
        <w:spacing w:before="120" w:after="120"/>
        <w:jc w:val="center"/>
        <w:rPr>
          <w:lang w:val="en-GB"/>
        </w:rPr>
      </w:pPr>
    </w:p>
    <w:p w14:paraId="57DD7BCB" w14:textId="1BF2B1A2" w:rsidR="00441E05" w:rsidRDefault="00FD2D3A" w:rsidP="00441E05">
      <w:pPr>
        <w:keepNext/>
        <w:spacing w:before="120" w:after="120"/>
        <w:jc w:val="center"/>
        <w:rPr>
          <w:lang w:val="en-GB"/>
        </w:rPr>
      </w:pPr>
      <w:r>
        <w:rPr>
          <w:noProof/>
          <w:lang w:val="en-GB" w:eastAsia="en-GB"/>
        </w:rPr>
        <w:drawing>
          <wp:anchor distT="0" distB="0" distL="114300" distR="114300" simplePos="0" relativeHeight="251674112" behindDoc="0" locked="0" layoutInCell="1" allowOverlap="1" wp14:anchorId="61CA9ACB" wp14:editId="6DFD24FD">
            <wp:simplePos x="0" y="0"/>
            <wp:positionH relativeFrom="column">
              <wp:posOffset>165735</wp:posOffset>
            </wp:positionH>
            <wp:positionV relativeFrom="paragraph">
              <wp:posOffset>-43180</wp:posOffset>
            </wp:positionV>
            <wp:extent cx="3598545" cy="2402840"/>
            <wp:effectExtent l="0" t="0" r="8255" b="1016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98545" cy="240284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4506274A" w14:textId="1E2D45FB" w:rsidR="00441E05" w:rsidRDefault="00441E05" w:rsidP="00441E05">
      <w:pPr>
        <w:keepNext/>
        <w:spacing w:before="120" w:after="120"/>
        <w:jc w:val="center"/>
        <w:rPr>
          <w:lang w:val="en-GB"/>
        </w:rPr>
      </w:pPr>
    </w:p>
    <w:p w14:paraId="181E228B" w14:textId="1075514B" w:rsidR="00441E05" w:rsidRPr="00B84B1C" w:rsidRDefault="00441E05" w:rsidP="00441E05">
      <w:pPr>
        <w:keepNext/>
        <w:spacing w:before="120" w:after="120"/>
        <w:jc w:val="center"/>
        <w:rPr>
          <w:lang w:val="en-GB"/>
        </w:rPr>
      </w:pPr>
    </w:p>
    <w:p w14:paraId="571FEE1C" w14:textId="77777777" w:rsidR="00441E05" w:rsidRDefault="00441E05" w:rsidP="00441E05">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894506">
        <w:rPr>
          <w:noProof/>
          <w:lang w:val="en-GB"/>
        </w:rPr>
        <w:t>20</w:t>
      </w:r>
      <w:r w:rsidRPr="00B84B1C">
        <w:rPr>
          <w:lang w:val="en-GB"/>
        </w:rPr>
        <w:fldChar w:fldCharType="end"/>
      </w:r>
      <w:r w:rsidRPr="00B84B1C">
        <w:rPr>
          <w:lang w:val="en-GB"/>
        </w:rPr>
        <w:t xml:space="preserve"> – Metview showing a later from IBL’s server. Metview could not connect to this server through https, but http worked. The problem seemed to be on Metview’s side.</w:t>
      </w:r>
    </w:p>
    <w:p w14:paraId="7EFE8A2D" w14:textId="27D5F6F6" w:rsidR="00441E05" w:rsidRDefault="00441E05" w:rsidP="00441E05"/>
    <w:p w14:paraId="4E5B1287" w14:textId="566FFCDA" w:rsidR="00441E05" w:rsidRPr="00DD4030" w:rsidRDefault="00FD2D3A" w:rsidP="00441E05">
      <w:r>
        <w:rPr>
          <w:noProof/>
          <w:color w:val="000000"/>
          <w:lang w:val="en-GB" w:eastAsia="en-GB"/>
        </w:rPr>
        <w:drawing>
          <wp:anchor distT="0" distB="0" distL="114300" distR="114300" simplePos="0" relativeHeight="251682304" behindDoc="0" locked="0" layoutInCell="1" allowOverlap="1" wp14:anchorId="11071FF5" wp14:editId="269D78A2">
            <wp:simplePos x="0" y="0"/>
            <wp:positionH relativeFrom="column">
              <wp:posOffset>-1320800</wp:posOffset>
            </wp:positionH>
            <wp:positionV relativeFrom="paragraph">
              <wp:posOffset>299085</wp:posOffset>
            </wp:positionV>
            <wp:extent cx="3465195" cy="2188845"/>
            <wp:effectExtent l="0" t="0" r="0"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65195" cy="21888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16E2A6AD" w14:textId="7F25394A" w:rsidR="00441E05" w:rsidRPr="00B84B1C" w:rsidRDefault="00441E05" w:rsidP="00441E05">
      <w:pPr>
        <w:keepNext/>
        <w:spacing w:before="120" w:after="120"/>
        <w:jc w:val="center"/>
        <w:rPr>
          <w:lang w:val="en-GB"/>
        </w:rPr>
      </w:pPr>
    </w:p>
    <w:p w14:paraId="5E492AF2" w14:textId="54196849" w:rsidR="00441E05" w:rsidRPr="00B84B1C" w:rsidRDefault="00441E05" w:rsidP="00441E05">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894506">
        <w:rPr>
          <w:noProof/>
          <w:lang w:val="en-GB"/>
        </w:rPr>
        <w:t>21</w:t>
      </w:r>
      <w:r w:rsidRPr="00B84B1C">
        <w:rPr>
          <w:lang w:val="en-GB"/>
        </w:rPr>
        <w:fldChar w:fldCharType="end"/>
      </w:r>
      <w:r w:rsidRPr="00B84B1C">
        <w:rPr>
          <w:lang w:val="en-GB"/>
        </w:rPr>
        <w:t xml:space="preserve"> - Metview  showing a later from Météo France’s </w:t>
      </w:r>
      <w:proofErr w:type="spellStart"/>
      <w:r w:rsidRPr="00B84B1C">
        <w:rPr>
          <w:lang w:val="en-GB"/>
        </w:rPr>
        <w:t>Arpege</w:t>
      </w:r>
      <w:proofErr w:type="spellEnd"/>
      <w:r w:rsidRPr="00B84B1C">
        <w:rPr>
          <w:lang w:val="en-GB"/>
        </w:rPr>
        <w:t xml:space="preserve"> 0.1 service, using WMS 1.3.0. Metview did not request a specific area. The returned </w:t>
      </w:r>
      <w:proofErr w:type="spellStart"/>
      <w:r w:rsidRPr="00B84B1C">
        <w:rPr>
          <w:lang w:val="en-GB"/>
        </w:rPr>
        <w:t>minX</w:t>
      </w:r>
      <w:proofErr w:type="spellEnd"/>
      <w:r w:rsidRPr="00B84B1C">
        <w:rPr>
          <w:lang w:val="en-GB"/>
        </w:rPr>
        <w:t>,</w:t>
      </w:r>
      <w:r>
        <w:rPr>
          <w:lang w:val="en-GB"/>
        </w:rPr>
        <w:t xml:space="preserve"> </w:t>
      </w:r>
      <w:proofErr w:type="spellStart"/>
      <w:r w:rsidRPr="00B84B1C">
        <w:rPr>
          <w:lang w:val="en-GB"/>
        </w:rPr>
        <w:t>maxX</w:t>
      </w:r>
      <w:proofErr w:type="spellEnd"/>
      <w:r w:rsidRPr="00B84B1C">
        <w:rPr>
          <w:lang w:val="en-GB"/>
        </w:rPr>
        <w:t xml:space="preserve"> </w:t>
      </w:r>
      <w:proofErr w:type="spellStart"/>
      <w:r w:rsidRPr="00B84B1C">
        <w:rPr>
          <w:lang w:val="en-GB"/>
        </w:rPr>
        <w:t>etc</w:t>
      </w:r>
      <w:proofErr w:type="spellEnd"/>
      <w:r w:rsidRPr="00B84B1C">
        <w:rPr>
          <w:lang w:val="en-GB"/>
        </w:rPr>
        <w:t xml:space="preserve"> coordinates seemed to be wrong.</w:t>
      </w:r>
      <w:r w:rsidR="00331D4A" w:rsidRPr="00331D4A">
        <w:rPr>
          <w:noProof/>
        </w:rPr>
        <w:t xml:space="preserve"> </w:t>
      </w:r>
    </w:p>
    <w:p w14:paraId="38017B1A" w14:textId="1C30D04F" w:rsidR="00441E05" w:rsidRPr="00B84B1C" w:rsidRDefault="00441E05" w:rsidP="00441E05">
      <w:pPr>
        <w:keepNext/>
        <w:spacing w:before="120" w:after="120"/>
        <w:jc w:val="center"/>
        <w:rPr>
          <w:lang w:val="en-GB"/>
        </w:rPr>
      </w:pPr>
      <w:r w:rsidRPr="00B84B1C">
        <w:rPr>
          <w:color w:val="000000"/>
          <w:lang w:val="en-GB"/>
        </w:rPr>
        <w:t xml:space="preserve">  </w:t>
      </w:r>
    </w:p>
    <w:p w14:paraId="42FE3280" w14:textId="45C39B64" w:rsidR="00441E05" w:rsidRPr="00B84B1C" w:rsidRDefault="00331D4A" w:rsidP="00441E05">
      <w:pPr>
        <w:pStyle w:val="Caption"/>
        <w:rPr>
          <w:lang w:val="en-GB"/>
        </w:rPr>
      </w:pPr>
      <w:r>
        <w:rPr>
          <w:noProof/>
          <w:lang w:val="en-GB" w:eastAsia="en-GB"/>
        </w:rPr>
        <w:drawing>
          <wp:anchor distT="0" distB="0" distL="114300" distR="114300" simplePos="0" relativeHeight="251678208" behindDoc="0" locked="0" layoutInCell="1" allowOverlap="1" wp14:anchorId="58955091" wp14:editId="6A3CDCB2">
            <wp:simplePos x="0" y="0"/>
            <wp:positionH relativeFrom="column">
              <wp:posOffset>735330</wp:posOffset>
            </wp:positionH>
            <wp:positionV relativeFrom="paragraph">
              <wp:posOffset>541020</wp:posOffset>
            </wp:positionV>
            <wp:extent cx="2423160" cy="2560320"/>
            <wp:effectExtent l="0" t="0" r="0" b="508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23160" cy="25603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441E05" w:rsidRPr="00B84B1C">
        <w:rPr>
          <w:lang w:val="en-GB"/>
        </w:rPr>
        <w:t xml:space="preserve">Figure </w:t>
      </w:r>
      <w:r w:rsidR="00441E05" w:rsidRPr="00B84B1C">
        <w:rPr>
          <w:lang w:val="en-GB"/>
        </w:rPr>
        <w:fldChar w:fldCharType="begin"/>
      </w:r>
      <w:r w:rsidR="00441E05" w:rsidRPr="00B84B1C">
        <w:rPr>
          <w:lang w:val="en-GB"/>
        </w:rPr>
        <w:instrText xml:space="preserve"> SEQ "Figure" \*Arabic </w:instrText>
      </w:r>
      <w:r w:rsidR="00441E05" w:rsidRPr="00B84B1C">
        <w:rPr>
          <w:lang w:val="en-GB"/>
        </w:rPr>
        <w:fldChar w:fldCharType="separate"/>
      </w:r>
      <w:r w:rsidR="00894506">
        <w:rPr>
          <w:noProof/>
          <w:lang w:val="en-GB"/>
        </w:rPr>
        <w:t>22</w:t>
      </w:r>
      <w:r w:rsidR="00441E05" w:rsidRPr="00B84B1C">
        <w:rPr>
          <w:lang w:val="en-GB"/>
        </w:rPr>
        <w:fldChar w:fldCharType="end"/>
      </w:r>
      <w:r w:rsidR="00441E05" w:rsidRPr="00B84B1C">
        <w:rPr>
          <w:lang w:val="en-GB"/>
        </w:rPr>
        <w:t xml:space="preserve"> – Metview with Météo France again. We tried to swap the coordinates (x with y) but the resulting plot, although better, was shifted.</w:t>
      </w:r>
      <w:r w:rsidRPr="00331D4A">
        <w:rPr>
          <w:noProof/>
        </w:rPr>
        <w:t xml:space="preserve"> </w:t>
      </w:r>
    </w:p>
    <w:p w14:paraId="2CE43C62" w14:textId="7C2D204B" w:rsidR="00441E05" w:rsidRPr="00B84B1C" w:rsidRDefault="00FD2D3A" w:rsidP="00441E05">
      <w:pPr>
        <w:keepNext/>
        <w:spacing w:before="120" w:after="120"/>
        <w:jc w:val="center"/>
        <w:rPr>
          <w:lang w:val="en-GB"/>
        </w:rPr>
      </w:pPr>
      <w:r>
        <w:rPr>
          <w:noProof/>
          <w:color w:val="000000"/>
          <w:lang w:val="en-GB" w:eastAsia="en-GB"/>
        </w:rPr>
        <w:drawing>
          <wp:anchor distT="0" distB="0" distL="114300" distR="114300" simplePos="0" relativeHeight="251680256" behindDoc="0" locked="0" layoutInCell="1" allowOverlap="1" wp14:anchorId="14EEA2E4" wp14:editId="56BE4E26">
            <wp:simplePos x="0" y="0"/>
            <wp:positionH relativeFrom="column">
              <wp:posOffset>-59055</wp:posOffset>
            </wp:positionH>
            <wp:positionV relativeFrom="paragraph">
              <wp:posOffset>633730</wp:posOffset>
            </wp:positionV>
            <wp:extent cx="3154680" cy="2453640"/>
            <wp:effectExtent l="0" t="0" r="0" b="1016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54680" cy="24536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441E05">
        <w:rPr>
          <w:noProof/>
          <w:color w:val="000000"/>
          <w:lang w:val="en-GB" w:eastAsia="en-GB"/>
        </w:rPr>
        <w:drawing>
          <wp:inline distT="0" distB="0" distL="0" distR="0" wp14:anchorId="3E6FC702" wp14:editId="4ED429BC">
            <wp:extent cx="3200400" cy="21336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0400" cy="2133600"/>
                    </a:xfrm>
                    <a:prstGeom prst="rect">
                      <a:avLst/>
                    </a:prstGeom>
                    <a:solidFill>
                      <a:srgbClr val="FFFFFF"/>
                    </a:solidFill>
                    <a:ln>
                      <a:noFill/>
                    </a:ln>
                  </pic:spPr>
                </pic:pic>
              </a:graphicData>
            </a:graphic>
          </wp:inline>
        </w:drawing>
      </w:r>
    </w:p>
    <w:p w14:paraId="08EEBB89" w14:textId="77777777" w:rsidR="00441E05" w:rsidRPr="00B84B1C" w:rsidRDefault="00441E05" w:rsidP="00441E05">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894506">
        <w:rPr>
          <w:noProof/>
          <w:lang w:val="en-GB"/>
        </w:rPr>
        <w:t>23</w:t>
      </w:r>
      <w:r w:rsidRPr="00B84B1C">
        <w:rPr>
          <w:lang w:val="en-GB"/>
        </w:rPr>
        <w:fldChar w:fldCharType="end"/>
      </w:r>
      <w:r w:rsidRPr="00B84B1C">
        <w:rPr>
          <w:lang w:val="en-GB"/>
        </w:rPr>
        <w:t xml:space="preserve"> – Metview showing a layer from Météo France’s </w:t>
      </w:r>
      <w:proofErr w:type="spellStart"/>
      <w:r w:rsidRPr="00B84B1C">
        <w:rPr>
          <w:lang w:val="en-GB"/>
        </w:rPr>
        <w:t>Arpege</w:t>
      </w:r>
      <w:proofErr w:type="spellEnd"/>
      <w:r w:rsidRPr="00B84B1C">
        <w:rPr>
          <w:lang w:val="en-GB"/>
        </w:rPr>
        <w:t xml:space="preserve"> 0.5 service. The scaling seemed quite wrong.</w:t>
      </w:r>
    </w:p>
    <w:p w14:paraId="499D2A78" w14:textId="7006D786" w:rsidR="00441E05" w:rsidRPr="00B84B1C" w:rsidRDefault="00441E05" w:rsidP="00441E05">
      <w:pPr>
        <w:keepNext/>
        <w:spacing w:before="120" w:after="120"/>
        <w:jc w:val="center"/>
        <w:rPr>
          <w:lang w:val="en-GB"/>
        </w:rPr>
      </w:pPr>
      <w:r>
        <w:rPr>
          <w:noProof/>
          <w:color w:val="000000"/>
          <w:lang w:val="en-GB" w:eastAsia="en-GB"/>
        </w:rPr>
        <w:lastRenderedPageBreak/>
        <w:drawing>
          <wp:inline distT="0" distB="0" distL="0" distR="0" wp14:anchorId="61325B9C" wp14:editId="3BD8321A">
            <wp:extent cx="3886200" cy="2407920"/>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86200" cy="2407920"/>
                    </a:xfrm>
                    <a:prstGeom prst="rect">
                      <a:avLst/>
                    </a:prstGeom>
                    <a:solidFill>
                      <a:srgbClr val="FFFFFF"/>
                    </a:solidFill>
                    <a:ln>
                      <a:noFill/>
                    </a:ln>
                  </pic:spPr>
                </pic:pic>
              </a:graphicData>
            </a:graphic>
          </wp:inline>
        </w:drawing>
      </w:r>
    </w:p>
    <w:p w14:paraId="353F7903" w14:textId="77777777" w:rsidR="00441E05" w:rsidRPr="00B84B1C" w:rsidRDefault="00441E05" w:rsidP="00441E05">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894506">
        <w:rPr>
          <w:noProof/>
          <w:lang w:val="en-GB"/>
        </w:rPr>
        <w:t>24</w:t>
      </w:r>
      <w:r w:rsidRPr="00B84B1C">
        <w:rPr>
          <w:lang w:val="en-GB"/>
        </w:rPr>
        <w:fldChar w:fldCharType="end"/>
      </w:r>
      <w:r w:rsidRPr="00B84B1C">
        <w:rPr>
          <w:lang w:val="en-GB"/>
        </w:rPr>
        <w:t xml:space="preserve"> – Metview attempting to plot a layer from Météo France’s </w:t>
      </w:r>
      <w:proofErr w:type="spellStart"/>
      <w:r w:rsidRPr="00B84B1C">
        <w:rPr>
          <w:lang w:val="en-GB"/>
        </w:rPr>
        <w:t>Arome</w:t>
      </w:r>
      <w:proofErr w:type="spellEnd"/>
      <w:r w:rsidRPr="00B84B1C">
        <w:rPr>
          <w:lang w:val="en-GB"/>
        </w:rPr>
        <w:t xml:space="preserve"> server. The layers seemed to be blank.</w:t>
      </w:r>
    </w:p>
    <w:p w14:paraId="5F123770" w14:textId="085EA696" w:rsidR="00441E05" w:rsidRPr="00B84B1C" w:rsidRDefault="00441E05" w:rsidP="00441E05">
      <w:pPr>
        <w:keepNext/>
        <w:spacing w:before="120" w:after="120"/>
        <w:jc w:val="center"/>
        <w:rPr>
          <w:rFonts w:cs="Calibri"/>
          <w:i/>
          <w:color w:val="000000"/>
          <w:sz w:val="18"/>
          <w:szCs w:val="18"/>
          <w:lang w:val="en-GB"/>
        </w:rPr>
      </w:pPr>
      <w:r>
        <w:rPr>
          <w:noProof/>
          <w:color w:val="000000"/>
          <w:lang w:val="en-GB" w:eastAsia="en-GB"/>
        </w:rPr>
        <w:drawing>
          <wp:inline distT="0" distB="0" distL="0" distR="0" wp14:anchorId="63F15F3D" wp14:editId="782040B0">
            <wp:extent cx="3611880" cy="254508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11880" cy="2545080"/>
                    </a:xfrm>
                    <a:prstGeom prst="rect">
                      <a:avLst/>
                    </a:prstGeom>
                    <a:solidFill>
                      <a:srgbClr val="FFFFFF"/>
                    </a:solidFill>
                    <a:ln>
                      <a:noFill/>
                    </a:ln>
                  </pic:spPr>
                </pic:pic>
              </a:graphicData>
            </a:graphic>
          </wp:inline>
        </w:drawing>
      </w:r>
    </w:p>
    <w:p w14:paraId="7DE71E0B" w14:textId="77777777" w:rsidR="00441E05" w:rsidRPr="00441E05" w:rsidRDefault="00441E05" w:rsidP="00441E05">
      <w:pPr>
        <w:jc w:val="center"/>
        <w:rPr>
          <w:rFonts w:asciiTheme="minorHAnsi" w:hAnsiTheme="minorHAnsi"/>
          <w:i/>
          <w:color w:val="000000"/>
          <w:sz w:val="18"/>
          <w:lang w:val="en-GB"/>
        </w:rPr>
      </w:pPr>
      <w:r w:rsidRPr="00441E05">
        <w:rPr>
          <w:rFonts w:asciiTheme="minorHAnsi" w:hAnsiTheme="minorHAnsi"/>
          <w:i/>
          <w:color w:val="000000"/>
          <w:sz w:val="18"/>
          <w:lang w:val="en-GB"/>
        </w:rPr>
        <w:t xml:space="preserve">Figure </w:t>
      </w:r>
      <w:r w:rsidRPr="00B84B1C">
        <w:rPr>
          <w:rFonts w:cs="Calibri"/>
          <w:i/>
          <w:color w:val="000000"/>
          <w:sz w:val="18"/>
          <w:szCs w:val="18"/>
          <w:lang w:val="en-GB"/>
        </w:rPr>
        <w:fldChar w:fldCharType="begin"/>
      </w:r>
      <w:r w:rsidRPr="00B84B1C">
        <w:rPr>
          <w:rFonts w:cs="Calibri"/>
          <w:i/>
          <w:color w:val="000000"/>
          <w:sz w:val="18"/>
          <w:szCs w:val="18"/>
          <w:lang w:val="en-GB"/>
        </w:rPr>
        <w:instrText xml:space="preserve"> SEQ "Figure" \*Arabic </w:instrText>
      </w:r>
      <w:r w:rsidRPr="00B84B1C">
        <w:rPr>
          <w:rFonts w:cs="Calibri"/>
          <w:i/>
          <w:color w:val="000000"/>
          <w:sz w:val="18"/>
          <w:szCs w:val="18"/>
          <w:lang w:val="en-GB"/>
        </w:rPr>
        <w:fldChar w:fldCharType="separate"/>
      </w:r>
      <w:r w:rsidR="00894506">
        <w:rPr>
          <w:rFonts w:cs="Calibri"/>
          <w:i/>
          <w:noProof/>
          <w:color w:val="000000"/>
          <w:sz w:val="18"/>
          <w:szCs w:val="18"/>
          <w:lang w:val="en-GB"/>
        </w:rPr>
        <w:t>25</w:t>
      </w:r>
      <w:r w:rsidRPr="00B84B1C">
        <w:rPr>
          <w:rFonts w:cs="Calibri"/>
          <w:i/>
          <w:color w:val="000000"/>
          <w:sz w:val="18"/>
          <w:szCs w:val="18"/>
          <w:lang w:val="en-GB"/>
        </w:rPr>
        <w:fldChar w:fldCharType="end"/>
      </w:r>
      <w:r w:rsidRPr="00441E05">
        <w:rPr>
          <w:rFonts w:asciiTheme="minorHAnsi" w:hAnsiTheme="minorHAnsi"/>
          <w:i/>
          <w:color w:val="000000"/>
          <w:sz w:val="18"/>
          <w:lang w:val="en-GB"/>
        </w:rPr>
        <w:t xml:space="preserve"> – Metview displaying a layer from NOAA. It seemed to be located correctly</w:t>
      </w:r>
    </w:p>
    <w:p w14:paraId="267898DD" w14:textId="77777777" w:rsidR="00441E05" w:rsidRPr="00441E05" w:rsidRDefault="00441E05" w:rsidP="00441E05">
      <w:pPr>
        <w:jc w:val="center"/>
        <w:rPr>
          <w:rFonts w:asciiTheme="minorHAnsi" w:hAnsiTheme="minorHAnsi"/>
          <w:i/>
          <w:color w:val="000000"/>
          <w:sz w:val="18"/>
          <w:lang w:val="en-GB"/>
        </w:rPr>
      </w:pPr>
    </w:p>
    <w:p w14:paraId="7B8D1C57" w14:textId="77777777" w:rsidR="00441E05" w:rsidRDefault="00441E05" w:rsidP="00441E05">
      <w:pPr>
        <w:pStyle w:val="Heading2"/>
        <w:keepLines/>
        <w:tabs>
          <w:tab w:val="clear" w:pos="720"/>
          <w:tab w:val="num" w:pos="576"/>
        </w:tabs>
        <w:spacing w:before="40" w:after="0" w:line="240" w:lineRule="auto"/>
        <w:ind w:left="576" w:hanging="576"/>
        <w:jc w:val="both"/>
        <w:rPr>
          <w:lang w:val="en-GB"/>
        </w:rPr>
      </w:pPr>
      <w:bookmarkStart w:id="123" w:name="_Toc435448272"/>
      <w:bookmarkStart w:id="124" w:name="_Toc443367913"/>
      <w:bookmarkStart w:id="125" w:name="_Toc462334865"/>
      <w:r w:rsidRPr="00B84B1C">
        <w:rPr>
          <w:lang w:val="en-GB"/>
        </w:rPr>
        <w:t>Leaflet.js</w:t>
      </w:r>
      <w:bookmarkEnd w:id="123"/>
      <w:bookmarkEnd w:id="124"/>
      <w:bookmarkEnd w:id="125"/>
    </w:p>
    <w:p w14:paraId="6F852F70" w14:textId="77777777" w:rsidR="00441E05" w:rsidRDefault="00441E05" w:rsidP="00441E05">
      <w:r>
        <w:t>This JavaScript framework is not domain specific and therefore was a good test to see how these services would be able to integrate n a generic viewer.</w:t>
      </w:r>
    </w:p>
    <w:p w14:paraId="6379C303" w14:textId="67B4450F" w:rsidR="00441E05" w:rsidRPr="00B84B1C" w:rsidRDefault="00441E05" w:rsidP="00441E05">
      <w:pPr>
        <w:rPr>
          <w:lang w:val="en-GB"/>
        </w:rPr>
      </w:pPr>
      <w:r>
        <w:rPr>
          <w:noProof/>
          <w:lang w:val="en-GB" w:eastAsia="en-GB"/>
        </w:rPr>
        <w:drawing>
          <wp:anchor distT="0" distB="0" distL="114300" distR="114300" simplePos="0" relativeHeight="251676160" behindDoc="0" locked="0" layoutInCell="1" allowOverlap="1" wp14:anchorId="34A13B2F" wp14:editId="087410C7">
            <wp:simplePos x="0" y="0"/>
            <wp:positionH relativeFrom="column">
              <wp:posOffset>51435</wp:posOffset>
            </wp:positionH>
            <wp:positionV relativeFrom="paragraph">
              <wp:posOffset>100330</wp:posOffset>
            </wp:positionV>
            <wp:extent cx="3480435" cy="1865630"/>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480435" cy="186563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67A7130F" w14:textId="77777777" w:rsidR="00441E05" w:rsidRPr="00B84B1C" w:rsidRDefault="00441E05" w:rsidP="00441E05">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894506">
        <w:rPr>
          <w:noProof/>
          <w:lang w:val="en-GB"/>
        </w:rPr>
        <w:t>26</w:t>
      </w:r>
      <w:r w:rsidRPr="00B84B1C">
        <w:rPr>
          <w:lang w:val="en-GB"/>
        </w:rPr>
        <w:fldChar w:fldCharType="end"/>
      </w:r>
      <w:r w:rsidRPr="00B84B1C">
        <w:rPr>
          <w:lang w:val="en-GB"/>
        </w:rPr>
        <w:t xml:space="preserve"> - Leaflet.js showing satellite overlay of Harmony KNMI field.</w:t>
      </w:r>
    </w:p>
    <w:p w14:paraId="0F930DA1" w14:textId="6D3A63A0" w:rsidR="00441E05" w:rsidRPr="00B84B1C" w:rsidRDefault="00441E05" w:rsidP="00441E05">
      <w:pPr>
        <w:keepNext/>
        <w:spacing w:before="120" w:after="120"/>
        <w:jc w:val="center"/>
        <w:rPr>
          <w:lang w:val="en-GB"/>
        </w:rPr>
      </w:pPr>
      <w:r>
        <w:rPr>
          <w:noProof/>
          <w:color w:val="000000"/>
          <w:lang w:val="en-GB" w:eastAsia="en-GB"/>
        </w:rPr>
        <w:lastRenderedPageBreak/>
        <w:drawing>
          <wp:inline distT="0" distB="0" distL="0" distR="0" wp14:anchorId="3DDF92C2" wp14:editId="10C83F8B">
            <wp:extent cx="4282440" cy="2164080"/>
            <wp:effectExtent l="0" t="0" r="1016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282440" cy="2164080"/>
                    </a:xfrm>
                    <a:prstGeom prst="rect">
                      <a:avLst/>
                    </a:prstGeom>
                    <a:solidFill>
                      <a:srgbClr val="FFFFFF"/>
                    </a:solidFill>
                    <a:ln>
                      <a:noFill/>
                    </a:ln>
                  </pic:spPr>
                </pic:pic>
              </a:graphicData>
            </a:graphic>
          </wp:inline>
        </w:drawing>
      </w:r>
    </w:p>
    <w:p w14:paraId="6DA20983" w14:textId="77777777" w:rsidR="00441E05" w:rsidRPr="00B84B1C" w:rsidRDefault="00441E05" w:rsidP="00441E05">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894506">
        <w:rPr>
          <w:noProof/>
          <w:lang w:val="en-GB"/>
        </w:rPr>
        <w:t>27</w:t>
      </w:r>
      <w:r w:rsidRPr="00B84B1C">
        <w:rPr>
          <w:lang w:val="en-GB"/>
        </w:rPr>
        <w:fldChar w:fldCharType="end"/>
      </w:r>
      <w:r w:rsidRPr="00B84B1C">
        <w:rPr>
          <w:lang w:val="en-GB"/>
        </w:rPr>
        <w:t xml:space="preserve"> - Leaflet showing GFS 10m wind field served by the server from IBL.</w:t>
      </w:r>
    </w:p>
    <w:p w14:paraId="7C53D122" w14:textId="77777777" w:rsidR="00441E05" w:rsidRDefault="00441E05" w:rsidP="00441E05">
      <w:pPr>
        <w:pStyle w:val="Heading2"/>
        <w:keepLines/>
        <w:tabs>
          <w:tab w:val="clear" w:pos="720"/>
          <w:tab w:val="num" w:pos="576"/>
        </w:tabs>
        <w:spacing w:before="40" w:after="0" w:line="240" w:lineRule="auto"/>
        <w:ind w:left="576" w:hanging="576"/>
        <w:jc w:val="both"/>
        <w:rPr>
          <w:lang w:val="en-GB"/>
        </w:rPr>
      </w:pPr>
      <w:bookmarkStart w:id="126" w:name="_Toc435448273"/>
      <w:bookmarkStart w:id="127" w:name="_Toc443367914"/>
      <w:bookmarkStart w:id="128" w:name="_Toc462334866"/>
      <w:r w:rsidRPr="00B84B1C">
        <w:rPr>
          <w:lang w:val="en-GB"/>
        </w:rPr>
        <w:t>ArcGIS</w:t>
      </w:r>
      <w:bookmarkEnd w:id="126"/>
      <w:bookmarkEnd w:id="127"/>
      <w:bookmarkEnd w:id="128"/>
    </w:p>
    <w:p w14:paraId="368B10F2" w14:textId="77777777" w:rsidR="00441E05" w:rsidRPr="00AE1D2B" w:rsidRDefault="00441E05" w:rsidP="00441E05">
      <w:r>
        <w:t>ESRI’s main GIS application is very popular with decision makers in enterprises and government agency. Again, this client is not domain specific and shows how layers served by this community can be successfully integrated.</w:t>
      </w:r>
    </w:p>
    <w:p w14:paraId="1015D6AE" w14:textId="3E963073" w:rsidR="00441E05" w:rsidRPr="00B84B1C" w:rsidRDefault="00441E05" w:rsidP="00441E05">
      <w:pPr>
        <w:keepNext/>
        <w:spacing w:before="120" w:after="120"/>
        <w:jc w:val="center"/>
        <w:rPr>
          <w:lang w:val="en-GB"/>
        </w:rPr>
      </w:pPr>
      <w:r>
        <w:rPr>
          <w:noProof/>
          <w:color w:val="000000"/>
          <w:lang w:val="en-GB" w:eastAsia="en-GB"/>
        </w:rPr>
        <w:drawing>
          <wp:inline distT="0" distB="0" distL="0" distR="0" wp14:anchorId="450DF006" wp14:editId="0BBBCC38">
            <wp:extent cx="4389120" cy="2468880"/>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89120" cy="2468880"/>
                    </a:xfrm>
                    <a:prstGeom prst="rect">
                      <a:avLst/>
                    </a:prstGeom>
                    <a:solidFill>
                      <a:srgbClr val="FFFFFF"/>
                    </a:solidFill>
                    <a:ln>
                      <a:noFill/>
                    </a:ln>
                  </pic:spPr>
                </pic:pic>
              </a:graphicData>
            </a:graphic>
          </wp:inline>
        </w:drawing>
      </w:r>
    </w:p>
    <w:p w14:paraId="22DB5016" w14:textId="77777777" w:rsidR="00441E05" w:rsidRPr="00B84B1C" w:rsidRDefault="00441E05" w:rsidP="00441E05">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894506">
        <w:rPr>
          <w:noProof/>
          <w:lang w:val="en-GB"/>
        </w:rPr>
        <w:t>28</w:t>
      </w:r>
      <w:r w:rsidRPr="00B84B1C">
        <w:rPr>
          <w:lang w:val="en-GB"/>
        </w:rPr>
        <w:fldChar w:fldCharType="end"/>
      </w:r>
      <w:r w:rsidRPr="00B84B1C">
        <w:rPr>
          <w:lang w:val="en-GB"/>
        </w:rPr>
        <w:t xml:space="preserve"> - Satellite layer served by KNMI in ArcGIS.</w:t>
      </w:r>
    </w:p>
    <w:p w14:paraId="529C29EB" w14:textId="77777777" w:rsidR="00441E05" w:rsidRPr="00A96B90" w:rsidRDefault="00441E05" w:rsidP="00441E05"/>
    <w:p w14:paraId="4C00F29D" w14:textId="77777777" w:rsidR="00441E05" w:rsidRPr="00B84B1C" w:rsidRDefault="00441E05" w:rsidP="00441E05">
      <w:pPr>
        <w:pStyle w:val="Heading1"/>
        <w:keepLines/>
        <w:tabs>
          <w:tab w:val="clear" w:pos="400"/>
          <w:tab w:val="clear" w:pos="540"/>
          <w:tab w:val="num" w:pos="432"/>
          <w:tab w:val="right" w:leader="dot" w:pos="9346"/>
        </w:tabs>
        <w:spacing w:before="120" w:after="120" w:line="240" w:lineRule="auto"/>
        <w:ind w:left="432" w:hanging="432"/>
      </w:pPr>
      <w:bookmarkStart w:id="129" w:name="_Toc443367915"/>
      <w:bookmarkStart w:id="130" w:name="_Toc462334867"/>
      <w:r w:rsidRPr="00B84B1C">
        <w:t>General observations</w:t>
      </w:r>
      <w:bookmarkEnd w:id="106"/>
      <w:bookmarkEnd w:id="129"/>
      <w:bookmarkEnd w:id="130"/>
    </w:p>
    <w:p w14:paraId="5B684D7F" w14:textId="77777777" w:rsidR="00441E05" w:rsidRPr="00B84B1C" w:rsidRDefault="00441E05" w:rsidP="00441E05">
      <w:pPr>
        <w:spacing w:before="120" w:after="120"/>
        <w:rPr>
          <w:color w:val="000000"/>
          <w:lang w:val="en-GB"/>
        </w:rPr>
      </w:pPr>
      <w:r w:rsidRPr="00B84B1C">
        <w:rPr>
          <w:color w:val="000000"/>
          <w:lang w:val="en-GB"/>
        </w:rPr>
        <w:t>In the following some general observations are noted.</w:t>
      </w:r>
    </w:p>
    <w:p w14:paraId="4B71E085" w14:textId="77777777" w:rsidR="00441E05" w:rsidRDefault="00441E05" w:rsidP="00441E05">
      <w:pPr>
        <w:pStyle w:val="ListParagraph"/>
        <w:numPr>
          <w:ilvl w:val="0"/>
          <w:numId w:val="22"/>
        </w:numPr>
        <w:suppressAutoHyphens/>
        <w:spacing w:before="120" w:after="120"/>
        <w:jc w:val="both"/>
        <w:rPr>
          <w:color w:val="000000"/>
          <w:lang w:val="en-GB"/>
        </w:rPr>
      </w:pPr>
      <w:r>
        <w:rPr>
          <w:color w:val="000000"/>
          <w:lang w:val="en-GB"/>
        </w:rPr>
        <w:t xml:space="preserve">This </w:t>
      </w:r>
      <w:proofErr w:type="spellStart"/>
      <w:r>
        <w:rPr>
          <w:color w:val="000000"/>
          <w:lang w:val="en-GB"/>
        </w:rPr>
        <w:t>plugfest</w:t>
      </w:r>
      <w:proofErr w:type="spellEnd"/>
      <w:r>
        <w:rPr>
          <w:color w:val="000000"/>
          <w:lang w:val="en-GB"/>
        </w:rPr>
        <w:t xml:space="preserve"> showed the progress this community has achieved over the last years. There were much fewer technical issues than before.</w:t>
      </w:r>
    </w:p>
    <w:p w14:paraId="6ABF30EB" w14:textId="77777777" w:rsidR="00441E05" w:rsidRDefault="00441E05" w:rsidP="00441E05">
      <w:pPr>
        <w:pStyle w:val="ListParagraph"/>
        <w:numPr>
          <w:ilvl w:val="0"/>
          <w:numId w:val="22"/>
        </w:numPr>
        <w:suppressAutoHyphens/>
        <w:spacing w:before="120" w:after="120"/>
        <w:jc w:val="both"/>
        <w:rPr>
          <w:color w:val="000000"/>
          <w:lang w:val="en-GB"/>
        </w:rPr>
      </w:pPr>
      <w:r>
        <w:rPr>
          <w:color w:val="000000"/>
          <w:lang w:val="en-GB"/>
        </w:rPr>
        <w:t>A new group of challenges appeared in form of authentications. More services use either https or an account system to limit the access to their services.</w:t>
      </w:r>
    </w:p>
    <w:p w14:paraId="43C4A912" w14:textId="77777777" w:rsidR="00441E05" w:rsidRDefault="00441E05" w:rsidP="00441E05">
      <w:pPr>
        <w:pStyle w:val="ListParagraph"/>
        <w:numPr>
          <w:ilvl w:val="0"/>
          <w:numId w:val="22"/>
        </w:numPr>
        <w:suppressAutoHyphens/>
        <w:spacing w:before="120" w:after="120"/>
        <w:jc w:val="both"/>
        <w:rPr>
          <w:color w:val="000000"/>
          <w:lang w:val="en-GB"/>
        </w:rPr>
      </w:pPr>
      <w:r w:rsidRPr="00B84B1C">
        <w:rPr>
          <w:color w:val="000000"/>
          <w:lang w:val="en-GB"/>
        </w:rPr>
        <w:t xml:space="preserve">Users found that the naming of layers </w:t>
      </w:r>
      <w:r>
        <w:rPr>
          <w:color w:val="000000"/>
          <w:lang w:val="en-GB"/>
        </w:rPr>
        <w:t>is very important, especially if non-domain experts want to use the services. An example is</w:t>
      </w:r>
      <w:r w:rsidRPr="00B84B1C">
        <w:rPr>
          <w:color w:val="000000"/>
          <w:lang w:val="en-GB"/>
        </w:rPr>
        <w:t xml:space="preserve"> </w:t>
      </w:r>
      <w:proofErr w:type="spellStart"/>
      <w:r w:rsidRPr="00B84B1C">
        <w:rPr>
          <w:color w:val="000000"/>
          <w:lang w:val="en-GB"/>
        </w:rPr>
        <w:t>EUMETview</w:t>
      </w:r>
      <w:proofErr w:type="spellEnd"/>
      <w:r w:rsidRPr="00B84B1C">
        <w:rPr>
          <w:color w:val="000000"/>
          <w:lang w:val="en-GB"/>
        </w:rPr>
        <w:t xml:space="preserve">, the service provided by </w:t>
      </w:r>
      <w:r w:rsidRPr="00B84B1C">
        <w:rPr>
          <w:color w:val="000000"/>
          <w:lang w:val="en-GB"/>
        </w:rPr>
        <w:lastRenderedPageBreak/>
        <w:t xml:space="preserve">EUMETSAT, </w:t>
      </w:r>
      <w:r>
        <w:rPr>
          <w:color w:val="000000"/>
          <w:lang w:val="en-GB"/>
        </w:rPr>
        <w:t>where currently the user would need</w:t>
      </w:r>
      <w:r w:rsidRPr="00B84B1C">
        <w:rPr>
          <w:color w:val="000000"/>
          <w:lang w:val="en-GB"/>
        </w:rPr>
        <w:t xml:space="preserve"> expert knowledge to understand what the layers contain.</w:t>
      </w:r>
    </w:p>
    <w:p w14:paraId="791D1F85" w14:textId="416B3DFC" w:rsidR="002E5AA3" w:rsidRPr="00B84B1C" w:rsidRDefault="002E5AA3" w:rsidP="00441E05">
      <w:pPr>
        <w:pStyle w:val="ListParagraph"/>
        <w:numPr>
          <w:ilvl w:val="0"/>
          <w:numId w:val="22"/>
        </w:numPr>
        <w:suppressAutoHyphens/>
        <w:spacing w:before="120" w:after="120"/>
        <w:jc w:val="both"/>
        <w:rPr>
          <w:color w:val="000000"/>
          <w:lang w:val="en-GB"/>
        </w:rPr>
      </w:pPr>
      <w:r>
        <w:rPr>
          <w:color w:val="000000"/>
          <w:lang w:val="en-GB"/>
        </w:rPr>
        <w:t xml:space="preserve">The need to push the Best Practices … </w:t>
      </w:r>
    </w:p>
    <w:p w14:paraId="6A97017C" w14:textId="77777777" w:rsidR="00441E05" w:rsidRPr="00B84B1C" w:rsidRDefault="00441E05" w:rsidP="00441E05">
      <w:pPr>
        <w:pStyle w:val="Heading1"/>
        <w:keepLines/>
        <w:tabs>
          <w:tab w:val="clear" w:pos="400"/>
          <w:tab w:val="clear" w:pos="540"/>
          <w:tab w:val="num" w:pos="432"/>
          <w:tab w:val="right" w:leader="dot" w:pos="9346"/>
        </w:tabs>
        <w:spacing w:before="120" w:after="120" w:line="240" w:lineRule="auto"/>
        <w:ind w:left="432" w:hanging="432"/>
      </w:pPr>
      <w:bookmarkStart w:id="131" w:name="_Toc435448267"/>
      <w:bookmarkStart w:id="132" w:name="_Toc443367916"/>
      <w:bookmarkStart w:id="133" w:name="_Toc462334868"/>
      <w:r w:rsidRPr="00B84B1C">
        <w:t>Improvements triggered by the plug</w:t>
      </w:r>
      <w:r>
        <w:t xml:space="preserve"> </w:t>
      </w:r>
      <w:r w:rsidRPr="00B84B1C">
        <w:t>fest</w:t>
      </w:r>
      <w:bookmarkEnd w:id="131"/>
      <w:bookmarkEnd w:id="132"/>
      <w:bookmarkEnd w:id="133"/>
    </w:p>
    <w:p w14:paraId="3E20EC1B" w14:textId="77777777" w:rsidR="00441E05" w:rsidRDefault="00441E05" w:rsidP="00441E05">
      <w:pPr>
        <w:rPr>
          <w:color w:val="000000"/>
          <w:lang w:val="en-GB"/>
        </w:rPr>
      </w:pPr>
      <w:r w:rsidRPr="00B84B1C">
        <w:rPr>
          <w:color w:val="000000"/>
          <w:lang w:val="en-GB"/>
        </w:rPr>
        <w:t>Many issues identified during the plug</w:t>
      </w:r>
      <w:r>
        <w:rPr>
          <w:color w:val="000000"/>
          <w:lang w:val="en-GB"/>
        </w:rPr>
        <w:t xml:space="preserve"> </w:t>
      </w:r>
      <w:r w:rsidRPr="00B84B1C">
        <w:rPr>
          <w:color w:val="000000"/>
          <w:lang w:val="en-GB"/>
        </w:rPr>
        <w:t>fest were addressed either during or shortly after the plug</w:t>
      </w:r>
      <w:r>
        <w:rPr>
          <w:color w:val="000000"/>
          <w:lang w:val="en-GB"/>
        </w:rPr>
        <w:t xml:space="preserve"> </w:t>
      </w:r>
      <w:r w:rsidRPr="00B84B1C">
        <w:rPr>
          <w:color w:val="000000"/>
          <w:lang w:val="en-GB"/>
        </w:rPr>
        <w:t>fest. For example, Météo France updated their services shortly afterwards and offered them to the community for testing. Also the Diana client was improved during the plug</w:t>
      </w:r>
      <w:r>
        <w:rPr>
          <w:color w:val="000000"/>
          <w:lang w:val="en-GB"/>
        </w:rPr>
        <w:t xml:space="preserve"> </w:t>
      </w:r>
      <w:r w:rsidRPr="00B84B1C">
        <w:rPr>
          <w:color w:val="000000"/>
          <w:lang w:val="en-GB"/>
        </w:rPr>
        <w:t xml:space="preserve">fest.  </w:t>
      </w:r>
    </w:p>
    <w:p w14:paraId="5C2DCD40" w14:textId="37D81FED" w:rsidR="0020377A" w:rsidRPr="00441E05" w:rsidRDefault="00441E05" w:rsidP="00441E05">
      <w:pPr>
        <w:rPr>
          <w:color w:val="000000"/>
          <w:lang w:val="en-GB"/>
        </w:rPr>
      </w:pPr>
      <w:r>
        <w:rPr>
          <w:color w:val="000000"/>
          <w:lang w:val="en-GB"/>
        </w:rPr>
        <w:br w:type="page"/>
      </w:r>
    </w:p>
    <w:p w14:paraId="45116104" w14:textId="62B443A0" w:rsidR="003F1EF0" w:rsidRPr="00D067E0" w:rsidRDefault="00D919AF" w:rsidP="00D919AF">
      <w:pPr>
        <w:pStyle w:val="Heading1"/>
        <w:rPr>
          <w:lang w:val="en-GB"/>
        </w:rPr>
      </w:pPr>
      <w:bookmarkStart w:id="134" w:name="_Toc462334869"/>
      <w:r w:rsidRPr="00D067E0">
        <w:rPr>
          <w:lang w:val="en-GB"/>
        </w:rPr>
        <w:lastRenderedPageBreak/>
        <w:t>Recommendations</w:t>
      </w:r>
      <w:bookmarkEnd w:id="134"/>
    </w:p>
    <w:p w14:paraId="4C467E18" w14:textId="52B4089E" w:rsidR="004C36F3" w:rsidRDefault="004C36F3" w:rsidP="00D919AF">
      <w:pPr>
        <w:pStyle w:val="Heading2"/>
        <w:rPr>
          <w:lang w:val="en-GB"/>
        </w:rPr>
      </w:pPr>
      <w:bookmarkStart w:id="135" w:name="_Toc462334870"/>
      <w:r>
        <w:rPr>
          <w:lang w:val="en-GB"/>
        </w:rPr>
        <w:t>Improvement to Best Practice documents</w:t>
      </w:r>
      <w:bookmarkEnd w:id="135"/>
    </w:p>
    <w:p w14:paraId="47604140" w14:textId="0A7AB185" w:rsidR="004C36F3" w:rsidRDefault="004C36F3" w:rsidP="004C36F3">
      <w:pPr>
        <w:pStyle w:val="ListParagraph"/>
        <w:numPr>
          <w:ilvl w:val="0"/>
          <w:numId w:val="25"/>
        </w:numPr>
      </w:pPr>
      <w:r>
        <w:t>More examples and definition on vertical co-ordinates</w:t>
      </w:r>
    </w:p>
    <w:p w14:paraId="52E085D2" w14:textId="1127A446" w:rsidR="004C36F3" w:rsidRPr="004C36F3" w:rsidRDefault="002E5AA3" w:rsidP="004C36F3">
      <w:pPr>
        <w:pStyle w:val="ListParagraph"/>
        <w:numPr>
          <w:ilvl w:val="0"/>
          <w:numId w:val="25"/>
        </w:numPr>
      </w:pPr>
      <w:r>
        <w:t>Too strict sometimes – if you have one layer …</w:t>
      </w:r>
    </w:p>
    <w:p w14:paraId="591CB55A" w14:textId="72CC6BD9" w:rsidR="00D919AF" w:rsidRDefault="00A01FB5" w:rsidP="00D919AF">
      <w:pPr>
        <w:pStyle w:val="Heading2"/>
        <w:rPr>
          <w:lang w:val="en-GB"/>
        </w:rPr>
      </w:pPr>
      <w:bookmarkStart w:id="136" w:name="_Toc462334871"/>
      <w:r>
        <w:rPr>
          <w:lang w:val="en-GB"/>
        </w:rPr>
        <w:t>Service improvements</w:t>
      </w:r>
      <w:bookmarkEnd w:id="136"/>
    </w:p>
    <w:p w14:paraId="1FF8E1D5" w14:textId="53735A2D" w:rsidR="004C36F3" w:rsidRDefault="004C36F3" w:rsidP="004C36F3">
      <w:pPr>
        <w:pStyle w:val="Heading2"/>
      </w:pPr>
      <w:bookmarkStart w:id="137" w:name="_Toc462334872"/>
      <w:r>
        <w:t>WCS related</w:t>
      </w:r>
      <w:bookmarkEnd w:id="137"/>
    </w:p>
    <w:p w14:paraId="5D0B4F77" w14:textId="440579C9" w:rsidR="00700181" w:rsidRDefault="002F1EC6" w:rsidP="004C36F3">
      <w:pPr>
        <w:pStyle w:val="ListParagraph"/>
        <w:numPr>
          <w:ilvl w:val="0"/>
          <w:numId w:val="26"/>
        </w:numPr>
      </w:pPr>
      <w:r>
        <w:t xml:space="preserve">Hardly no </w:t>
      </w:r>
      <w:r w:rsidR="000A47B1">
        <w:t>clients</w:t>
      </w:r>
      <w:r>
        <w:t xml:space="preserve"> – one exception web </w:t>
      </w:r>
      <w:r w:rsidR="000A47B1">
        <w:t xml:space="preserve"> - link from Peter Baumann</w:t>
      </w:r>
      <w:r w:rsidR="00055212">
        <w:t xml:space="preserve"> (which version does it support?) minimum 2.0.1</w:t>
      </w:r>
    </w:p>
    <w:p w14:paraId="10A1EEFE" w14:textId="2F5A3003" w:rsidR="003040E3" w:rsidRDefault="003040E3" w:rsidP="004C36F3">
      <w:pPr>
        <w:pStyle w:val="ListParagraph"/>
        <w:numPr>
          <w:ilvl w:val="0"/>
          <w:numId w:val="26"/>
        </w:numPr>
      </w:pPr>
      <w:r>
        <w:t>What client they recommend</w:t>
      </w:r>
    </w:p>
    <w:p w14:paraId="29FC69CB" w14:textId="25E7A02A" w:rsidR="004C36F3" w:rsidRDefault="004C36F3" w:rsidP="004C36F3">
      <w:pPr>
        <w:pStyle w:val="ListParagraph"/>
        <w:numPr>
          <w:ilvl w:val="0"/>
          <w:numId w:val="26"/>
        </w:numPr>
      </w:pPr>
      <w:proofErr w:type="spellStart"/>
      <w:r>
        <w:t>Combound</w:t>
      </w:r>
      <w:proofErr w:type="spellEnd"/>
      <w:r>
        <w:t xml:space="preserve"> CRS in standard 2.0 </w:t>
      </w:r>
    </w:p>
    <w:p w14:paraId="38D5CEA6" w14:textId="3BD393CF" w:rsidR="002E5AA3" w:rsidRDefault="002E5AA3" w:rsidP="002E5AA3">
      <w:pPr>
        <w:pStyle w:val="Heading2"/>
      </w:pPr>
      <w:bookmarkStart w:id="138" w:name="_Toc462334873"/>
      <w:r>
        <w:t xml:space="preserve">Future </w:t>
      </w:r>
      <w:proofErr w:type="spellStart"/>
      <w:r>
        <w:t>plugfest</w:t>
      </w:r>
      <w:bookmarkEnd w:id="138"/>
      <w:proofErr w:type="spellEnd"/>
    </w:p>
    <w:p w14:paraId="67FF8770" w14:textId="50FBD23E" w:rsidR="00AD44E6" w:rsidRDefault="00AD44E6" w:rsidP="002E5AA3">
      <w:pPr>
        <w:pStyle w:val="ListParagraph"/>
        <w:numPr>
          <w:ilvl w:val="0"/>
          <w:numId w:val="27"/>
        </w:numPr>
      </w:pPr>
      <w:r>
        <w:t>Set goals well in advance</w:t>
      </w:r>
    </w:p>
    <w:p w14:paraId="3EDA4EF5" w14:textId="51085C4B" w:rsidR="002E5AA3" w:rsidRDefault="00737DCA" w:rsidP="002E5AA3">
      <w:pPr>
        <w:pStyle w:val="ListParagraph"/>
        <w:numPr>
          <w:ilvl w:val="0"/>
          <w:numId w:val="27"/>
        </w:numPr>
      </w:pPr>
      <w:r>
        <w:t>Logistics are good but EGOWS need longer term planning of what should be aimed it</w:t>
      </w:r>
      <w:r w:rsidR="008927B3">
        <w:t>. Possible explorer new standards.</w:t>
      </w:r>
      <w:r w:rsidR="00C54911">
        <w:t xml:space="preserve"> Example: co-operation on not only technical but </w:t>
      </w:r>
      <w:proofErr w:type="spellStart"/>
      <w:r w:rsidR="00C54911">
        <w:t>alsi</w:t>
      </w:r>
      <w:proofErr w:type="spellEnd"/>
      <w:r w:rsidR="00C54911">
        <w:t xml:space="preserve"> styling/visualization (e.g. Aviation charts).</w:t>
      </w:r>
    </w:p>
    <w:p w14:paraId="63C09853" w14:textId="19B8F79A" w:rsidR="00737DCA" w:rsidRPr="002E5AA3" w:rsidRDefault="00AD44E6" w:rsidP="002E5AA3">
      <w:pPr>
        <w:pStyle w:val="ListParagraph"/>
        <w:numPr>
          <w:ilvl w:val="0"/>
          <w:numId w:val="27"/>
        </w:numPr>
      </w:pPr>
      <w:r>
        <w:t xml:space="preserve">Future </w:t>
      </w:r>
      <w:proofErr w:type="spellStart"/>
      <w:r>
        <w:t>plugfest</w:t>
      </w:r>
      <w:proofErr w:type="spellEnd"/>
      <w:r>
        <w:t xml:space="preserve"> should be open to explorer also non-OGC standards. This could be done in co-operation with the WMO manual and guides.</w:t>
      </w:r>
    </w:p>
    <w:p w14:paraId="190DA730" w14:textId="77777777" w:rsidR="002E5AA3" w:rsidRPr="004C36F3" w:rsidRDefault="002E5AA3" w:rsidP="002E5AA3"/>
    <w:p w14:paraId="3710CA54" w14:textId="794D92EC" w:rsidR="00441E05" w:rsidRDefault="00441E05">
      <w:pPr>
        <w:spacing w:after="0"/>
        <w:rPr>
          <w:lang w:val="en-GB"/>
        </w:rPr>
      </w:pPr>
      <w:r>
        <w:rPr>
          <w:lang w:val="en-GB"/>
        </w:rPr>
        <w:br w:type="page"/>
      </w:r>
    </w:p>
    <w:p w14:paraId="2023A3E5" w14:textId="5DC8D97A" w:rsidR="00441E05" w:rsidRPr="00B84B1C" w:rsidRDefault="00441E05" w:rsidP="00441E05">
      <w:pPr>
        <w:pStyle w:val="Heading1"/>
        <w:keepLines/>
        <w:tabs>
          <w:tab w:val="clear" w:pos="400"/>
          <w:tab w:val="clear" w:pos="540"/>
          <w:tab w:val="num" w:pos="432"/>
          <w:tab w:val="right" w:leader="dot" w:pos="9346"/>
        </w:tabs>
        <w:spacing w:before="120" w:after="120" w:line="240" w:lineRule="auto"/>
        <w:ind w:left="432" w:hanging="432"/>
        <w:rPr>
          <w:bCs w:val="0"/>
        </w:rPr>
      </w:pPr>
      <w:bookmarkStart w:id="139" w:name="_Toc435448287"/>
      <w:bookmarkStart w:id="140" w:name="_Toc443367917"/>
      <w:bookmarkStart w:id="141" w:name="_Toc462334874"/>
      <w:r w:rsidRPr="00B84B1C">
        <w:lastRenderedPageBreak/>
        <w:t>Appendix 1: List of participants</w:t>
      </w:r>
      <w:bookmarkEnd w:id="139"/>
      <w:bookmarkEnd w:id="140"/>
      <w:r w:rsidR="00FD2D3A">
        <w:t xml:space="preserve"> 2015 &amp; 2016</w:t>
      </w:r>
      <w:bookmarkEnd w:id="141"/>
    </w:p>
    <w:tbl>
      <w:tblPr>
        <w:tblW w:w="0" w:type="auto"/>
        <w:tblInd w:w="-5" w:type="dxa"/>
        <w:tblLayout w:type="fixed"/>
        <w:tblLook w:val="0000" w:firstRow="0" w:lastRow="0" w:firstColumn="0" w:lastColumn="0" w:noHBand="0" w:noVBand="0"/>
      </w:tblPr>
      <w:tblGrid>
        <w:gridCol w:w="2802"/>
        <w:gridCol w:w="2835"/>
        <w:gridCol w:w="4546"/>
      </w:tblGrid>
      <w:tr w:rsidR="00441E05" w:rsidRPr="00B84B1C" w14:paraId="2865B9E3" w14:textId="77777777" w:rsidTr="00C5767D">
        <w:trPr>
          <w:trHeight w:val="490"/>
        </w:trPr>
        <w:tc>
          <w:tcPr>
            <w:tcW w:w="2802" w:type="dxa"/>
            <w:tcBorders>
              <w:top w:val="single" w:sz="4" w:space="0" w:color="0000FF"/>
              <w:left w:val="single" w:sz="4" w:space="0" w:color="0000FF"/>
              <w:bottom w:val="single" w:sz="4" w:space="0" w:color="0000FF"/>
            </w:tcBorders>
            <w:shd w:val="clear" w:color="auto" w:fill="4472C4"/>
          </w:tcPr>
          <w:p w14:paraId="12533A2C" w14:textId="77777777" w:rsidR="00441E05" w:rsidRPr="00B84B1C" w:rsidRDefault="00441E05" w:rsidP="00C5767D">
            <w:pPr>
              <w:spacing w:before="120" w:after="120"/>
              <w:rPr>
                <w:b/>
                <w:bCs/>
                <w:color w:val="000000"/>
                <w:lang w:val="en-GB"/>
              </w:rPr>
            </w:pPr>
            <w:r w:rsidRPr="00B84B1C">
              <w:rPr>
                <w:b/>
                <w:bCs/>
                <w:color w:val="000000"/>
                <w:lang w:val="en-GB"/>
              </w:rPr>
              <w:t>Name</w:t>
            </w:r>
          </w:p>
        </w:tc>
        <w:tc>
          <w:tcPr>
            <w:tcW w:w="2835" w:type="dxa"/>
            <w:tcBorders>
              <w:top w:val="single" w:sz="4" w:space="0" w:color="0000FF"/>
              <w:bottom w:val="single" w:sz="4" w:space="0" w:color="0000FF"/>
            </w:tcBorders>
            <w:shd w:val="clear" w:color="auto" w:fill="4472C4"/>
          </w:tcPr>
          <w:p w14:paraId="1DEB6362" w14:textId="77777777" w:rsidR="00441E05" w:rsidRPr="00B84B1C" w:rsidRDefault="00441E05" w:rsidP="00C5767D">
            <w:pPr>
              <w:spacing w:before="120" w:after="120"/>
              <w:rPr>
                <w:b/>
                <w:bCs/>
                <w:color w:val="000000"/>
                <w:lang w:val="en-GB"/>
              </w:rPr>
            </w:pPr>
            <w:r w:rsidRPr="00B84B1C">
              <w:rPr>
                <w:b/>
                <w:bCs/>
                <w:color w:val="000000"/>
                <w:lang w:val="en-GB"/>
              </w:rPr>
              <w:t>Organisation</w:t>
            </w:r>
          </w:p>
        </w:tc>
        <w:tc>
          <w:tcPr>
            <w:tcW w:w="4546" w:type="dxa"/>
            <w:tcBorders>
              <w:top w:val="single" w:sz="4" w:space="0" w:color="0000FF"/>
              <w:bottom w:val="single" w:sz="4" w:space="0" w:color="0000FF"/>
              <w:right w:val="single" w:sz="4" w:space="0" w:color="0000FF"/>
            </w:tcBorders>
            <w:shd w:val="clear" w:color="auto" w:fill="4472C4"/>
          </w:tcPr>
          <w:p w14:paraId="6A505F52" w14:textId="77777777" w:rsidR="00441E05" w:rsidRPr="00B84B1C" w:rsidRDefault="00441E05" w:rsidP="00C5767D">
            <w:pPr>
              <w:spacing w:before="120" w:after="120"/>
              <w:rPr>
                <w:lang w:val="en-GB"/>
              </w:rPr>
            </w:pPr>
            <w:r w:rsidRPr="00B84B1C">
              <w:rPr>
                <w:b/>
                <w:bCs/>
                <w:color w:val="000000"/>
                <w:lang w:val="en-GB"/>
              </w:rPr>
              <w:t>Involvement</w:t>
            </w:r>
          </w:p>
        </w:tc>
      </w:tr>
      <w:tr w:rsidR="00441E05" w:rsidRPr="00B84B1C" w14:paraId="657454F8" w14:textId="77777777" w:rsidTr="00C5767D">
        <w:trPr>
          <w:trHeight w:val="490"/>
        </w:trPr>
        <w:tc>
          <w:tcPr>
            <w:tcW w:w="2802" w:type="dxa"/>
            <w:tcBorders>
              <w:top w:val="single" w:sz="4" w:space="0" w:color="C0C0C0"/>
              <w:left w:val="single" w:sz="4" w:space="0" w:color="C0C0C0"/>
              <w:bottom w:val="single" w:sz="4" w:space="0" w:color="C0C0C0"/>
            </w:tcBorders>
            <w:shd w:val="clear" w:color="auto" w:fill="D9E2F3"/>
          </w:tcPr>
          <w:p w14:paraId="6198FEEC" w14:textId="77777777" w:rsidR="00441E05" w:rsidRPr="00B84B1C" w:rsidRDefault="00441E05" w:rsidP="00C5767D">
            <w:pPr>
              <w:spacing w:before="120" w:after="120"/>
              <w:rPr>
                <w:color w:val="000000"/>
                <w:sz w:val="22"/>
                <w:szCs w:val="22"/>
                <w:lang w:val="en-GB"/>
              </w:rPr>
            </w:pPr>
            <w:proofErr w:type="spellStart"/>
            <w:r w:rsidRPr="00B84B1C">
              <w:rPr>
                <w:bCs/>
                <w:color w:val="000000"/>
                <w:sz w:val="22"/>
                <w:szCs w:val="22"/>
                <w:lang w:val="en-GB"/>
              </w:rPr>
              <w:t>Jozef</w:t>
            </w:r>
            <w:proofErr w:type="spellEnd"/>
            <w:r w:rsidRPr="00B84B1C">
              <w:rPr>
                <w:bCs/>
                <w:color w:val="000000"/>
                <w:sz w:val="22"/>
                <w:szCs w:val="22"/>
                <w:lang w:val="en-GB"/>
              </w:rPr>
              <w:t xml:space="preserve"> </w:t>
            </w:r>
            <w:proofErr w:type="spellStart"/>
            <w:r w:rsidRPr="00B84B1C">
              <w:rPr>
                <w:bCs/>
                <w:color w:val="000000"/>
                <w:sz w:val="22"/>
                <w:szCs w:val="22"/>
                <w:lang w:val="en-GB"/>
              </w:rPr>
              <w:t>Matula</w:t>
            </w:r>
            <w:proofErr w:type="spellEnd"/>
          </w:p>
        </w:tc>
        <w:tc>
          <w:tcPr>
            <w:tcW w:w="2835" w:type="dxa"/>
            <w:tcBorders>
              <w:top w:val="single" w:sz="4" w:space="0" w:color="C0C0C0"/>
              <w:left w:val="single" w:sz="4" w:space="0" w:color="C0C0C0"/>
              <w:bottom w:val="single" w:sz="4" w:space="0" w:color="C0C0C0"/>
            </w:tcBorders>
            <w:shd w:val="clear" w:color="auto" w:fill="D9E2F3"/>
          </w:tcPr>
          <w:p w14:paraId="45788C2F"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IBL</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3CA6C8DB" w14:textId="77777777" w:rsidR="00441E05" w:rsidRPr="00B84B1C" w:rsidRDefault="00441E05" w:rsidP="00C5767D">
            <w:pPr>
              <w:spacing w:before="120" w:after="120"/>
              <w:rPr>
                <w:lang w:val="en-GB"/>
              </w:rPr>
            </w:pPr>
            <w:proofErr w:type="spellStart"/>
            <w:r w:rsidRPr="00B84B1C">
              <w:rPr>
                <w:color w:val="000000"/>
                <w:sz w:val="22"/>
                <w:szCs w:val="22"/>
                <w:lang w:val="en-GB"/>
              </w:rPr>
              <w:t>VisualWeather</w:t>
            </w:r>
            <w:proofErr w:type="spellEnd"/>
            <w:r w:rsidRPr="00B84B1C">
              <w:rPr>
                <w:color w:val="000000"/>
                <w:sz w:val="22"/>
                <w:szCs w:val="22"/>
                <w:lang w:val="en-GB"/>
              </w:rPr>
              <w:t xml:space="preserve">, </w:t>
            </w:r>
            <w:proofErr w:type="spellStart"/>
            <w:r w:rsidRPr="00B84B1C">
              <w:rPr>
                <w:color w:val="000000"/>
                <w:sz w:val="22"/>
                <w:szCs w:val="22"/>
                <w:lang w:val="en-GB"/>
              </w:rPr>
              <w:t>OnlineWeather</w:t>
            </w:r>
            <w:proofErr w:type="spellEnd"/>
            <w:r w:rsidRPr="00B84B1C">
              <w:rPr>
                <w:color w:val="000000"/>
                <w:sz w:val="22"/>
                <w:szCs w:val="22"/>
                <w:lang w:val="en-GB"/>
              </w:rPr>
              <w:t xml:space="preserve">, </w:t>
            </w:r>
            <w:proofErr w:type="spellStart"/>
            <w:r w:rsidRPr="00B84B1C">
              <w:rPr>
                <w:color w:val="000000"/>
                <w:sz w:val="22"/>
                <w:szCs w:val="22"/>
                <w:lang w:val="en-GB"/>
              </w:rPr>
              <w:t>OpenWeather</w:t>
            </w:r>
            <w:proofErr w:type="spellEnd"/>
          </w:p>
        </w:tc>
      </w:tr>
      <w:tr w:rsidR="00441E05" w:rsidRPr="00B84B1C" w14:paraId="7CCC19B7" w14:textId="77777777" w:rsidTr="00C5767D">
        <w:trPr>
          <w:trHeight w:val="490"/>
        </w:trPr>
        <w:tc>
          <w:tcPr>
            <w:tcW w:w="2802" w:type="dxa"/>
            <w:tcBorders>
              <w:top w:val="single" w:sz="4" w:space="0" w:color="C0C0C0"/>
              <w:left w:val="single" w:sz="4" w:space="0" w:color="C0C0C0"/>
              <w:bottom w:val="single" w:sz="4" w:space="0" w:color="C0C0C0"/>
            </w:tcBorders>
            <w:shd w:val="clear" w:color="auto" w:fill="auto"/>
          </w:tcPr>
          <w:p w14:paraId="3AEC9F03" w14:textId="77777777" w:rsidR="00441E05" w:rsidRPr="00B84B1C" w:rsidRDefault="00441E05" w:rsidP="00C5767D">
            <w:pPr>
              <w:spacing w:before="120" w:after="120"/>
              <w:rPr>
                <w:color w:val="000000"/>
                <w:sz w:val="22"/>
                <w:szCs w:val="22"/>
                <w:lang w:val="en-GB"/>
              </w:rPr>
            </w:pPr>
            <w:r w:rsidRPr="00B84B1C">
              <w:rPr>
                <w:bCs/>
                <w:color w:val="000000"/>
                <w:sz w:val="22"/>
                <w:szCs w:val="22"/>
                <w:lang w:val="en-GB"/>
              </w:rPr>
              <w:t>Michal Weis</w:t>
            </w:r>
          </w:p>
        </w:tc>
        <w:tc>
          <w:tcPr>
            <w:tcW w:w="2835" w:type="dxa"/>
            <w:tcBorders>
              <w:top w:val="single" w:sz="4" w:space="0" w:color="C0C0C0"/>
              <w:left w:val="single" w:sz="4" w:space="0" w:color="C0C0C0"/>
              <w:bottom w:val="single" w:sz="4" w:space="0" w:color="C0C0C0"/>
            </w:tcBorders>
            <w:shd w:val="clear" w:color="auto" w:fill="auto"/>
          </w:tcPr>
          <w:p w14:paraId="229D05AA"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IBL</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7CEF20D9" w14:textId="77777777" w:rsidR="00441E05" w:rsidRPr="00B84B1C" w:rsidRDefault="00441E05" w:rsidP="00C5767D">
            <w:pPr>
              <w:spacing w:before="120" w:after="120"/>
              <w:rPr>
                <w:lang w:val="en-GB"/>
              </w:rPr>
            </w:pPr>
            <w:proofErr w:type="spellStart"/>
            <w:r w:rsidRPr="00B84B1C">
              <w:rPr>
                <w:color w:val="000000"/>
                <w:sz w:val="22"/>
                <w:szCs w:val="22"/>
                <w:lang w:val="en-GB"/>
              </w:rPr>
              <w:t>VisualWeather</w:t>
            </w:r>
            <w:proofErr w:type="spellEnd"/>
            <w:r w:rsidRPr="00B84B1C">
              <w:rPr>
                <w:color w:val="000000"/>
                <w:sz w:val="22"/>
                <w:szCs w:val="22"/>
                <w:lang w:val="en-GB"/>
              </w:rPr>
              <w:t xml:space="preserve">, </w:t>
            </w:r>
            <w:proofErr w:type="spellStart"/>
            <w:r w:rsidRPr="00B84B1C">
              <w:rPr>
                <w:color w:val="000000"/>
                <w:sz w:val="22"/>
                <w:szCs w:val="22"/>
                <w:lang w:val="en-GB"/>
              </w:rPr>
              <w:t>OnlineWeather</w:t>
            </w:r>
            <w:proofErr w:type="spellEnd"/>
            <w:r w:rsidRPr="00B84B1C">
              <w:rPr>
                <w:color w:val="000000"/>
                <w:sz w:val="22"/>
                <w:szCs w:val="22"/>
                <w:lang w:val="en-GB"/>
              </w:rPr>
              <w:t xml:space="preserve">, </w:t>
            </w:r>
            <w:proofErr w:type="spellStart"/>
            <w:r w:rsidRPr="00B84B1C">
              <w:rPr>
                <w:color w:val="000000"/>
                <w:sz w:val="22"/>
                <w:szCs w:val="22"/>
                <w:lang w:val="en-GB"/>
              </w:rPr>
              <w:t>OpenWeather</w:t>
            </w:r>
            <w:proofErr w:type="spellEnd"/>
          </w:p>
        </w:tc>
      </w:tr>
      <w:tr w:rsidR="00441E05" w:rsidRPr="00B84B1C" w14:paraId="28EC8B38" w14:textId="77777777" w:rsidTr="00C5767D">
        <w:trPr>
          <w:trHeight w:val="490"/>
        </w:trPr>
        <w:tc>
          <w:tcPr>
            <w:tcW w:w="2802" w:type="dxa"/>
            <w:tcBorders>
              <w:top w:val="single" w:sz="4" w:space="0" w:color="C0C0C0"/>
              <w:left w:val="single" w:sz="4" w:space="0" w:color="C0C0C0"/>
              <w:bottom w:val="single" w:sz="4" w:space="0" w:color="C0C0C0"/>
            </w:tcBorders>
            <w:shd w:val="clear" w:color="auto" w:fill="D9E2F3"/>
          </w:tcPr>
          <w:p w14:paraId="3D038F78" w14:textId="77777777" w:rsidR="00441E05" w:rsidRPr="00B84B1C" w:rsidRDefault="00441E05" w:rsidP="00C5767D">
            <w:pPr>
              <w:spacing w:before="120" w:after="120"/>
              <w:rPr>
                <w:color w:val="000000"/>
                <w:sz w:val="22"/>
                <w:szCs w:val="22"/>
                <w:lang w:val="en-GB"/>
              </w:rPr>
            </w:pPr>
            <w:r w:rsidRPr="00B84B1C">
              <w:rPr>
                <w:bCs/>
                <w:color w:val="000000"/>
                <w:sz w:val="22"/>
                <w:szCs w:val="22"/>
                <w:lang w:val="en-GB"/>
              </w:rPr>
              <w:t>Martin Franek</w:t>
            </w:r>
          </w:p>
        </w:tc>
        <w:tc>
          <w:tcPr>
            <w:tcW w:w="2835" w:type="dxa"/>
            <w:tcBorders>
              <w:top w:val="single" w:sz="4" w:space="0" w:color="C0C0C0"/>
              <w:left w:val="single" w:sz="4" w:space="0" w:color="C0C0C0"/>
              <w:bottom w:val="single" w:sz="4" w:space="0" w:color="C0C0C0"/>
            </w:tcBorders>
            <w:shd w:val="clear" w:color="auto" w:fill="D9E2F3"/>
          </w:tcPr>
          <w:p w14:paraId="4CA3D086"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IBL</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43838E07" w14:textId="77777777" w:rsidR="00441E05" w:rsidRPr="00B84B1C" w:rsidRDefault="00441E05" w:rsidP="00C5767D">
            <w:pPr>
              <w:spacing w:before="120" w:after="120"/>
              <w:rPr>
                <w:lang w:val="en-GB"/>
              </w:rPr>
            </w:pPr>
            <w:proofErr w:type="spellStart"/>
            <w:r w:rsidRPr="00B84B1C">
              <w:rPr>
                <w:color w:val="000000"/>
                <w:sz w:val="22"/>
                <w:szCs w:val="22"/>
                <w:lang w:val="en-GB"/>
              </w:rPr>
              <w:t>VisualWeather</w:t>
            </w:r>
            <w:proofErr w:type="spellEnd"/>
            <w:r w:rsidRPr="00B84B1C">
              <w:rPr>
                <w:color w:val="000000"/>
                <w:sz w:val="22"/>
                <w:szCs w:val="22"/>
                <w:lang w:val="en-GB"/>
              </w:rPr>
              <w:t xml:space="preserve">, </w:t>
            </w:r>
            <w:proofErr w:type="spellStart"/>
            <w:r w:rsidRPr="00B84B1C">
              <w:rPr>
                <w:color w:val="000000"/>
                <w:sz w:val="22"/>
                <w:szCs w:val="22"/>
                <w:lang w:val="en-GB"/>
              </w:rPr>
              <w:t>OnlineWeather</w:t>
            </w:r>
            <w:proofErr w:type="spellEnd"/>
            <w:r w:rsidRPr="00B84B1C">
              <w:rPr>
                <w:color w:val="000000"/>
                <w:sz w:val="22"/>
                <w:szCs w:val="22"/>
                <w:lang w:val="en-GB"/>
              </w:rPr>
              <w:t xml:space="preserve">, </w:t>
            </w:r>
            <w:proofErr w:type="spellStart"/>
            <w:r w:rsidRPr="00B84B1C">
              <w:rPr>
                <w:color w:val="000000"/>
                <w:sz w:val="22"/>
                <w:szCs w:val="22"/>
                <w:lang w:val="en-GB"/>
              </w:rPr>
              <w:t>OpenWeather</w:t>
            </w:r>
            <w:proofErr w:type="spellEnd"/>
          </w:p>
        </w:tc>
      </w:tr>
      <w:tr w:rsidR="00441E05" w:rsidRPr="00B84B1C" w14:paraId="3D17DBC4" w14:textId="77777777" w:rsidTr="00C5767D">
        <w:trPr>
          <w:trHeight w:val="490"/>
        </w:trPr>
        <w:tc>
          <w:tcPr>
            <w:tcW w:w="2802" w:type="dxa"/>
            <w:tcBorders>
              <w:top w:val="single" w:sz="4" w:space="0" w:color="C0C0C0"/>
              <w:left w:val="single" w:sz="4" w:space="0" w:color="C0C0C0"/>
              <w:bottom w:val="single" w:sz="4" w:space="0" w:color="C0C0C0"/>
            </w:tcBorders>
            <w:shd w:val="clear" w:color="auto" w:fill="auto"/>
          </w:tcPr>
          <w:p w14:paraId="15A5B3AB" w14:textId="77777777" w:rsidR="00441E05" w:rsidRPr="00B84B1C" w:rsidRDefault="00441E05" w:rsidP="00C5767D">
            <w:pPr>
              <w:spacing w:before="120" w:after="120"/>
              <w:rPr>
                <w:color w:val="000000"/>
                <w:sz w:val="22"/>
                <w:szCs w:val="22"/>
                <w:lang w:val="en-GB"/>
              </w:rPr>
            </w:pPr>
            <w:r w:rsidRPr="00B84B1C">
              <w:rPr>
                <w:bCs/>
                <w:color w:val="000000"/>
                <w:sz w:val="22"/>
                <w:szCs w:val="22"/>
                <w:lang w:val="en-GB"/>
              </w:rPr>
              <w:t xml:space="preserve">Stephane </w:t>
            </w:r>
            <w:proofErr w:type="spellStart"/>
            <w:r w:rsidRPr="00B84B1C">
              <w:rPr>
                <w:bCs/>
                <w:color w:val="000000"/>
                <w:sz w:val="22"/>
                <w:szCs w:val="22"/>
                <w:lang w:val="en-GB"/>
              </w:rPr>
              <w:t>Dekeyzer</w:t>
            </w:r>
            <w:proofErr w:type="spellEnd"/>
          </w:p>
        </w:tc>
        <w:tc>
          <w:tcPr>
            <w:tcW w:w="2835" w:type="dxa"/>
            <w:tcBorders>
              <w:top w:val="single" w:sz="4" w:space="0" w:color="C0C0C0"/>
              <w:left w:val="single" w:sz="4" w:space="0" w:color="C0C0C0"/>
              <w:bottom w:val="single" w:sz="4" w:space="0" w:color="C0C0C0"/>
            </w:tcBorders>
            <w:shd w:val="clear" w:color="auto" w:fill="auto"/>
          </w:tcPr>
          <w:p w14:paraId="10EA762C"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IRM-KMI Belgium</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0DC441AA" w14:textId="77777777" w:rsidR="00441E05" w:rsidRPr="00B84B1C" w:rsidRDefault="00441E05" w:rsidP="00C5767D">
            <w:pPr>
              <w:snapToGrid w:val="0"/>
              <w:spacing w:before="120" w:after="120"/>
              <w:rPr>
                <w:color w:val="000000"/>
                <w:sz w:val="22"/>
                <w:szCs w:val="22"/>
                <w:lang w:val="en-GB"/>
              </w:rPr>
            </w:pPr>
          </w:p>
        </w:tc>
      </w:tr>
      <w:tr w:rsidR="00441E05" w:rsidRPr="00B84B1C" w14:paraId="27A36A07" w14:textId="77777777" w:rsidTr="00C5767D">
        <w:trPr>
          <w:trHeight w:val="490"/>
        </w:trPr>
        <w:tc>
          <w:tcPr>
            <w:tcW w:w="2802" w:type="dxa"/>
            <w:tcBorders>
              <w:top w:val="single" w:sz="4" w:space="0" w:color="C0C0C0"/>
              <w:left w:val="single" w:sz="4" w:space="0" w:color="C0C0C0"/>
              <w:bottom w:val="single" w:sz="4" w:space="0" w:color="C0C0C0"/>
            </w:tcBorders>
            <w:shd w:val="clear" w:color="auto" w:fill="D9E2F3"/>
          </w:tcPr>
          <w:p w14:paraId="5756D335" w14:textId="77777777" w:rsidR="00441E05" w:rsidRPr="00B84B1C" w:rsidRDefault="00441E05" w:rsidP="00C5767D">
            <w:pPr>
              <w:spacing w:before="120" w:after="120"/>
              <w:rPr>
                <w:color w:val="000000"/>
                <w:sz w:val="22"/>
                <w:szCs w:val="22"/>
                <w:lang w:val="en-GB"/>
              </w:rPr>
            </w:pPr>
            <w:proofErr w:type="spellStart"/>
            <w:r w:rsidRPr="00B84B1C">
              <w:rPr>
                <w:bCs/>
                <w:color w:val="000000"/>
                <w:sz w:val="22"/>
                <w:szCs w:val="22"/>
                <w:lang w:val="en-GB"/>
              </w:rPr>
              <w:t>Sören</w:t>
            </w:r>
            <w:proofErr w:type="spellEnd"/>
            <w:r w:rsidRPr="00B84B1C">
              <w:rPr>
                <w:bCs/>
                <w:color w:val="000000"/>
                <w:sz w:val="22"/>
                <w:szCs w:val="22"/>
                <w:lang w:val="en-GB"/>
              </w:rPr>
              <w:t xml:space="preserve"> </w:t>
            </w:r>
            <w:proofErr w:type="spellStart"/>
            <w:r w:rsidRPr="00B84B1C">
              <w:rPr>
                <w:bCs/>
                <w:color w:val="000000"/>
                <w:sz w:val="22"/>
                <w:szCs w:val="22"/>
                <w:lang w:val="en-GB"/>
              </w:rPr>
              <w:t>Kalesse</w:t>
            </w:r>
            <w:proofErr w:type="spellEnd"/>
          </w:p>
        </w:tc>
        <w:tc>
          <w:tcPr>
            <w:tcW w:w="2835" w:type="dxa"/>
            <w:tcBorders>
              <w:top w:val="single" w:sz="4" w:space="0" w:color="C0C0C0"/>
              <w:left w:val="single" w:sz="4" w:space="0" w:color="C0C0C0"/>
              <w:bottom w:val="single" w:sz="4" w:space="0" w:color="C0C0C0"/>
            </w:tcBorders>
            <w:shd w:val="clear" w:color="auto" w:fill="D9E2F3"/>
          </w:tcPr>
          <w:p w14:paraId="38F16C66"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DWD</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20D85E39" w14:textId="77777777" w:rsidR="00441E05" w:rsidRPr="00B84B1C" w:rsidRDefault="00441E05" w:rsidP="00C5767D">
            <w:pPr>
              <w:spacing w:before="120" w:after="120"/>
              <w:rPr>
                <w:lang w:val="en-GB"/>
              </w:rPr>
            </w:pPr>
            <w:r w:rsidRPr="00B84B1C">
              <w:rPr>
                <w:color w:val="000000"/>
                <w:sz w:val="22"/>
                <w:szCs w:val="22"/>
                <w:lang w:val="en-GB"/>
              </w:rPr>
              <w:t>NinJo WMS client layer</w:t>
            </w:r>
          </w:p>
        </w:tc>
      </w:tr>
      <w:tr w:rsidR="00441E05" w:rsidRPr="00B84B1C" w14:paraId="4469A0DA" w14:textId="77777777" w:rsidTr="00C5767D">
        <w:trPr>
          <w:trHeight w:val="490"/>
        </w:trPr>
        <w:tc>
          <w:tcPr>
            <w:tcW w:w="2802" w:type="dxa"/>
            <w:tcBorders>
              <w:top w:val="single" w:sz="4" w:space="0" w:color="C0C0C0"/>
              <w:left w:val="single" w:sz="4" w:space="0" w:color="C0C0C0"/>
              <w:bottom w:val="single" w:sz="4" w:space="0" w:color="C0C0C0"/>
            </w:tcBorders>
            <w:shd w:val="clear" w:color="auto" w:fill="auto"/>
          </w:tcPr>
          <w:p w14:paraId="432766A9" w14:textId="77777777" w:rsidR="00441E05" w:rsidRPr="00B84B1C" w:rsidRDefault="00441E05" w:rsidP="00C5767D">
            <w:pPr>
              <w:spacing w:before="120" w:after="120"/>
              <w:rPr>
                <w:color w:val="000000"/>
                <w:sz w:val="22"/>
                <w:szCs w:val="22"/>
                <w:lang w:val="en-GB"/>
              </w:rPr>
            </w:pPr>
            <w:r w:rsidRPr="00B84B1C">
              <w:rPr>
                <w:bCs/>
                <w:color w:val="000000"/>
                <w:sz w:val="22"/>
                <w:szCs w:val="22"/>
                <w:lang w:val="en-GB"/>
              </w:rPr>
              <w:t>Daniel Lee</w:t>
            </w:r>
          </w:p>
        </w:tc>
        <w:tc>
          <w:tcPr>
            <w:tcW w:w="2835" w:type="dxa"/>
            <w:tcBorders>
              <w:top w:val="single" w:sz="4" w:space="0" w:color="C0C0C0"/>
              <w:left w:val="single" w:sz="4" w:space="0" w:color="C0C0C0"/>
              <w:bottom w:val="single" w:sz="4" w:space="0" w:color="C0C0C0"/>
            </w:tcBorders>
            <w:shd w:val="clear" w:color="auto" w:fill="auto"/>
          </w:tcPr>
          <w:p w14:paraId="599A2C3F"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DWD</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0AA05856" w14:textId="77777777" w:rsidR="00441E05" w:rsidRPr="00B84B1C" w:rsidRDefault="00441E05" w:rsidP="00C5767D">
            <w:pPr>
              <w:spacing w:before="120" w:after="120"/>
              <w:rPr>
                <w:lang w:val="en-GB"/>
              </w:rPr>
            </w:pPr>
            <w:r w:rsidRPr="00B84B1C">
              <w:rPr>
                <w:color w:val="000000"/>
                <w:sz w:val="22"/>
                <w:szCs w:val="22"/>
                <w:lang w:val="en-GB"/>
              </w:rPr>
              <w:t>QGIS as WMS client</w:t>
            </w:r>
          </w:p>
        </w:tc>
      </w:tr>
      <w:tr w:rsidR="00441E05" w:rsidRPr="00B84B1C" w14:paraId="29F97237" w14:textId="77777777" w:rsidTr="00C5767D">
        <w:trPr>
          <w:trHeight w:val="490"/>
        </w:trPr>
        <w:tc>
          <w:tcPr>
            <w:tcW w:w="2802" w:type="dxa"/>
            <w:tcBorders>
              <w:top w:val="single" w:sz="4" w:space="0" w:color="C0C0C0"/>
              <w:left w:val="single" w:sz="4" w:space="0" w:color="C0C0C0"/>
              <w:bottom w:val="single" w:sz="4" w:space="0" w:color="C0C0C0"/>
            </w:tcBorders>
            <w:shd w:val="clear" w:color="auto" w:fill="D9E2F3"/>
          </w:tcPr>
          <w:p w14:paraId="234C9B39" w14:textId="77777777" w:rsidR="00441E05" w:rsidRPr="00B84B1C" w:rsidRDefault="00441E05" w:rsidP="00C5767D">
            <w:pPr>
              <w:spacing w:before="120" w:after="120"/>
              <w:rPr>
                <w:color w:val="000000"/>
                <w:sz w:val="22"/>
                <w:szCs w:val="22"/>
                <w:lang w:val="en-GB"/>
              </w:rPr>
            </w:pPr>
            <w:r w:rsidRPr="00B84B1C">
              <w:rPr>
                <w:bCs/>
                <w:color w:val="000000"/>
                <w:sz w:val="22"/>
                <w:szCs w:val="22"/>
                <w:lang w:val="en-GB"/>
              </w:rPr>
              <w:t xml:space="preserve">Yousef </w:t>
            </w:r>
            <w:proofErr w:type="spellStart"/>
            <w:r w:rsidRPr="00B84B1C">
              <w:rPr>
                <w:bCs/>
                <w:color w:val="000000"/>
                <w:sz w:val="22"/>
                <w:szCs w:val="22"/>
                <w:lang w:val="en-GB"/>
              </w:rPr>
              <w:t>Wadi</w:t>
            </w:r>
            <w:proofErr w:type="spellEnd"/>
          </w:p>
        </w:tc>
        <w:tc>
          <w:tcPr>
            <w:tcW w:w="2835" w:type="dxa"/>
            <w:tcBorders>
              <w:top w:val="single" w:sz="4" w:space="0" w:color="C0C0C0"/>
              <w:left w:val="single" w:sz="4" w:space="0" w:color="C0C0C0"/>
              <w:bottom w:val="single" w:sz="4" w:space="0" w:color="C0C0C0"/>
            </w:tcBorders>
            <w:shd w:val="clear" w:color="auto" w:fill="D9E2F3"/>
          </w:tcPr>
          <w:p w14:paraId="4CEB8CE2"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Arabia Weather Inc.</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03889644" w14:textId="77777777" w:rsidR="00441E05" w:rsidRPr="00B84B1C" w:rsidRDefault="00441E05" w:rsidP="00C5767D">
            <w:pPr>
              <w:spacing w:before="120" w:after="120"/>
              <w:rPr>
                <w:lang w:val="en-GB"/>
              </w:rPr>
            </w:pPr>
            <w:r w:rsidRPr="00B84B1C">
              <w:rPr>
                <w:color w:val="000000"/>
                <w:sz w:val="22"/>
                <w:szCs w:val="22"/>
                <w:lang w:val="en-GB"/>
              </w:rPr>
              <w:t>Leaflet.js as WMS client</w:t>
            </w:r>
          </w:p>
        </w:tc>
      </w:tr>
      <w:tr w:rsidR="00441E05" w:rsidRPr="00B84B1C" w14:paraId="72A20137" w14:textId="77777777" w:rsidTr="00C5767D">
        <w:trPr>
          <w:trHeight w:val="490"/>
        </w:trPr>
        <w:tc>
          <w:tcPr>
            <w:tcW w:w="2802" w:type="dxa"/>
            <w:tcBorders>
              <w:top w:val="single" w:sz="4" w:space="0" w:color="C0C0C0"/>
              <w:left w:val="single" w:sz="4" w:space="0" w:color="C0C0C0"/>
              <w:bottom w:val="single" w:sz="4" w:space="0" w:color="C0C0C0"/>
            </w:tcBorders>
            <w:shd w:val="clear" w:color="auto" w:fill="auto"/>
          </w:tcPr>
          <w:p w14:paraId="619F74B5" w14:textId="77777777" w:rsidR="00441E05" w:rsidRPr="00B84B1C" w:rsidRDefault="00441E05" w:rsidP="00C5767D">
            <w:pPr>
              <w:spacing w:before="120" w:after="120"/>
              <w:rPr>
                <w:color w:val="000000"/>
                <w:sz w:val="22"/>
                <w:szCs w:val="22"/>
                <w:lang w:val="en-GB"/>
              </w:rPr>
            </w:pPr>
            <w:proofErr w:type="spellStart"/>
            <w:r w:rsidRPr="00B84B1C">
              <w:rPr>
                <w:bCs/>
                <w:color w:val="000000"/>
                <w:sz w:val="22"/>
                <w:szCs w:val="22"/>
                <w:lang w:val="en-GB"/>
              </w:rPr>
              <w:t>Mikko</w:t>
            </w:r>
            <w:proofErr w:type="spellEnd"/>
            <w:r w:rsidRPr="00B84B1C">
              <w:rPr>
                <w:bCs/>
                <w:color w:val="000000"/>
                <w:sz w:val="22"/>
                <w:szCs w:val="22"/>
                <w:lang w:val="en-GB"/>
              </w:rPr>
              <w:t xml:space="preserve"> Visa</w:t>
            </w:r>
          </w:p>
        </w:tc>
        <w:tc>
          <w:tcPr>
            <w:tcW w:w="2835" w:type="dxa"/>
            <w:tcBorders>
              <w:top w:val="single" w:sz="4" w:space="0" w:color="C0C0C0"/>
              <w:left w:val="single" w:sz="4" w:space="0" w:color="C0C0C0"/>
              <w:bottom w:val="single" w:sz="4" w:space="0" w:color="C0C0C0"/>
            </w:tcBorders>
            <w:shd w:val="clear" w:color="auto" w:fill="auto"/>
          </w:tcPr>
          <w:p w14:paraId="3D4D1D98"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FMI</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527521E4" w14:textId="77777777" w:rsidR="00441E05" w:rsidRPr="00B84B1C" w:rsidRDefault="00441E05" w:rsidP="00C5767D">
            <w:pPr>
              <w:spacing w:before="120" w:after="120"/>
              <w:rPr>
                <w:lang w:val="en-GB"/>
              </w:rPr>
            </w:pPr>
            <w:r w:rsidRPr="00B84B1C">
              <w:rPr>
                <w:color w:val="000000"/>
                <w:sz w:val="22"/>
                <w:szCs w:val="22"/>
                <w:lang w:val="en-GB"/>
              </w:rPr>
              <w:t>QGIS as WMS and WCS client</w:t>
            </w:r>
          </w:p>
        </w:tc>
      </w:tr>
      <w:tr w:rsidR="00441E05" w:rsidRPr="00B84B1C" w14:paraId="505E6C3D" w14:textId="77777777" w:rsidTr="00C5767D">
        <w:trPr>
          <w:trHeight w:val="490"/>
        </w:trPr>
        <w:tc>
          <w:tcPr>
            <w:tcW w:w="2802" w:type="dxa"/>
            <w:tcBorders>
              <w:top w:val="single" w:sz="4" w:space="0" w:color="C0C0C0"/>
              <w:left w:val="single" w:sz="4" w:space="0" w:color="C0C0C0"/>
              <w:bottom w:val="single" w:sz="4" w:space="0" w:color="C0C0C0"/>
            </w:tcBorders>
            <w:shd w:val="clear" w:color="auto" w:fill="D9E2F3"/>
          </w:tcPr>
          <w:p w14:paraId="4C158F92" w14:textId="77777777" w:rsidR="00441E05" w:rsidRPr="00B84B1C" w:rsidRDefault="00441E05" w:rsidP="00C5767D">
            <w:pPr>
              <w:spacing w:before="120" w:after="120"/>
              <w:rPr>
                <w:color w:val="000000"/>
                <w:sz w:val="22"/>
                <w:szCs w:val="22"/>
                <w:lang w:val="en-GB"/>
              </w:rPr>
            </w:pPr>
            <w:r w:rsidRPr="00B84B1C">
              <w:rPr>
                <w:bCs/>
                <w:color w:val="000000"/>
                <w:sz w:val="22"/>
                <w:szCs w:val="22"/>
                <w:lang w:val="en-GB"/>
              </w:rPr>
              <w:t>Iain Russell</w:t>
            </w:r>
          </w:p>
        </w:tc>
        <w:tc>
          <w:tcPr>
            <w:tcW w:w="2835" w:type="dxa"/>
            <w:tcBorders>
              <w:top w:val="single" w:sz="4" w:space="0" w:color="C0C0C0"/>
              <w:left w:val="single" w:sz="4" w:space="0" w:color="C0C0C0"/>
              <w:bottom w:val="single" w:sz="4" w:space="0" w:color="C0C0C0"/>
            </w:tcBorders>
            <w:shd w:val="clear" w:color="auto" w:fill="D9E2F3"/>
          </w:tcPr>
          <w:p w14:paraId="72319FCA"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ECMWF</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74CBFAB8" w14:textId="77777777" w:rsidR="00441E05" w:rsidRPr="00B84B1C" w:rsidRDefault="00441E05" w:rsidP="00C5767D">
            <w:pPr>
              <w:spacing w:before="120" w:after="120"/>
              <w:rPr>
                <w:lang w:val="en-GB"/>
              </w:rPr>
            </w:pPr>
            <w:r w:rsidRPr="00B84B1C">
              <w:rPr>
                <w:color w:val="000000"/>
                <w:sz w:val="22"/>
                <w:szCs w:val="22"/>
                <w:lang w:val="en-GB"/>
              </w:rPr>
              <w:t>Metview as WMS client</w:t>
            </w:r>
          </w:p>
        </w:tc>
      </w:tr>
      <w:tr w:rsidR="00441E05" w:rsidRPr="00B84B1C" w14:paraId="7F29B51E" w14:textId="77777777" w:rsidTr="00C5767D">
        <w:trPr>
          <w:trHeight w:val="490"/>
        </w:trPr>
        <w:tc>
          <w:tcPr>
            <w:tcW w:w="2802" w:type="dxa"/>
            <w:tcBorders>
              <w:top w:val="single" w:sz="4" w:space="0" w:color="C0C0C0"/>
              <w:left w:val="single" w:sz="4" w:space="0" w:color="C0C0C0"/>
              <w:bottom w:val="single" w:sz="4" w:space="0" w:color="C0C0C0"/>
            </w:tcBorders>
            <w:shd w:val="clear" w:color="auto" w:fill="auto"/>
          </w:tcPr>
          <w:p w14:paraId="516B42B1" w14:textId="77777777" w:rsidR="00441E05" w:rsidRPr="00B84B1C" w:rsidRDefault="00441E05" w:rsidP="00C5767D">
            <w:pPr>
              <w:spacing w:before="120" w:after="120"/>
              <w:rPr>
                <w:color w:val="000000"/>
                <w:sz w:val="22"/>
                <w:szCs w:val="22"/>
                <w:lang w:val="en-GB"/>
              </w:rPr>
            </w:pPr>
            <w:r w:rsidRPr="00B84B1C">
              <w:rPr>
                <w:bCs/>
                <w:color w:val="000000"/>
                <w:sz w:val="22"/>
                <w:szCs w:val="22"/>
                <w:lang w:val="en-GB"/>
              </w:rPr>
              <w:t>Sandor Kertész</w:t>
            </w:r>
          </w:p>
        </w:tc>
        <w:tc>
          <w:tcPr>
            <w:tcW w:w="2835" w:type="dxa"/>
            <w:tcBorders>
              <w:top w:val="single" w:sz="4" w:space="0" w:color="C0C0C0"/>
              <w:left w:val="single" w:sz="4" w:space="0" w:color="C0C0C0"/>
              <w:bottom w:val="single" w:sz="4" w:space="0" w:color="C0C0C0"/>
            </w:tcBorders>
            <w:shd w:val="clear" w:color="auto" w:fill="auto"/>
          </w:tcPr>
          <w:p w14:paraId="1AEA54AC"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ECMWF</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2ABF1231" w14:textId="77777777" w:rsidR="00441E05" w:rsidRPr="00B84B1C" w:rsidRDefault="00441E05" w:rsidP="00C5767D">
            <w:pPr>
              <w:spacing w:before="120" w:after="120"/>
              <w:rPr>
                <w:lang w:val="en-GB"/>
              </w:rPr>
            </w:pPr>
            <w:r w:rsidRPr="00B84B1C">
              <w:rPr>
                <w:color w:val="000000"/>
                <w:sz w:val="22"/>
                <w:szCs w:val="22"/>
                <w:lang w:val="en-GB"/>
              </w:rPr>
              <w:t>Metview as WMS client</w:t>
            </w:r>
          </w:p>
        </w:tc>
      </w:tr>
      <w:tr w:rsidR="00441E05" w:rsidRPr="00B84B1C" w14:paraId="10059440" w14:textId="77777777" w:rsidTr="00C5767D">
        <w:trPr>
          <w:trHeight w:val="490"/>
        </w:trPr>
        <w:tc>
          <w:tcPr>
            <w:tcW w:w="2802" w:type="dxa"/>
            <w:tcBorders>
              <w:top w:val="single" w:sz="4" w:space="0" w:color="C0C0C0"/>
              <w:left w:val="single" w:sz="4" w:space="0" w:color="C0C0C0"/>
              <w:bottom w:val="single" w:sz="4" w:space="0" w:color="C0C0C0"/>
            </w:tcBorders>
            <w:shd w:val="clear" w:color="auto" w:fill="D9E2F3"/>
          </w:tcPr>
          <w:p w14:paraId="7E163F7F" w14:textId="77777777" w:rsidR="00441E05" w:rsidRPr="00B84B1C" w:rsidRDefault="00441E05" w:rsidP="00C5767D">
            <w:pPr>
              <w:spacing w:before="120" w:after="120"/>
              <w:rPr>
                <w:color w:val="000000"/>
                <w:sz w:val="22"/>
                <w:szCs w:val="22"/>
                <w:lang w:val="en-GB"/>
              </w:rPr>
            </w:pPr>
            <w:r w:rsidRPr="00B84B1C">
              <w:rPr>
                <w:bCs/>
                <w:color w:val="000000"/>
                <w:sz w:val="22"/>
                <w:szCs w:val="22"/>
                <w:lang w:val="en-GB"/>
              </w:rPr>
              <w:t xml:space="preserve">Carlos </w:t>
            </w:r>
            <w:proofErr w:type="spellStart"/>
            <w:r w:rsidRPr="00B84B1C">
              <w:rPr>
                <w:bCs/>
                <w:color w:val="000000"/>
                <w:sz w:val="22"/>
                <w:szCs w:val="22"/>
                <w:lang w:val="en-GB"/>
              </w:rPr>
              <w:t>Valiente</w:t>
            </w:r>
            <w:proofErr w:type="spellEnd"/>
          </w:p>
        </w:tc>
        <w:tc>
          <w:tcPr>
            <w:tcW w:w="2835" w:type="dxa"/>
            <w:tcBorders>
              <w:top w:val="single" w:sz="4" w:space="0" w:color="C0C0C0"/>
              <w:left w:val="single" w:sz="4" w:space="0" w:color="C0C0C0"/>
              <w:bottom w:val="single" w:sz="4" w:space="0" w:color="C0C0C0"/>
            </w:tcBorders>
            <w:shd w:val="clear" w:color="auto" w:fill="D9E2F3"/>
          </w:tcPr>
          <w:p w14:paraId="368EF83A"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ECMWF</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25D5A41C" w14:textId="77777777" w:rsidR="00441E05" w:rsidRPr="00B84B1C" w:rsidRDefault="00441E05" w:rsidP="00C5767D">
            <w:pPr>
              <w:spacing w:before="120" w:after="120"/>
              <w:rPr>
                <w:lang w:val="en-GB"/>
              </w:rPr>
            </w:pPr>
            <w:r w:rsidRPr="00B84B1C">
              <w:rPr>
                <w:color w:val="000000"/>
                <w:sz w:val="22"/>
                <w:szCs w:val="22"/>
                <w:lang w:val="en-GB"/>
              </w:rPr>
              <w:t>ecCharts WMS server</w:t>
            </w:r>
          </w:p>
        </w:tc>
      </w:tr>
      <w:tr w:rsidR="00441E05" w:rsidRPr="00B84B1C" w14:paraId="31891137" w14:textId="77777777" w:rsidTr="00C5767D">
        <w:trPr>
          <w:trHeight w:val="490"/>
        </w:trPr>
        <w:tc>
          <w:tcPr>
            <w:tcW w:w="2802" w:type="dxa"/>
            <w:tcBorders>
              <w:top w:val="single" w:sz="4" w:space="0" w:color="C0C0C0"/>
              <w:left w:val="single" w:sz="4" w:space="0" w:color="C0C0C0"/>
              <w:bottom w:val="single" w:sz="4" w:space="0" w:color="C0C0C0"/>
            </w:tcBorders>
            <w:shd w:val="clear" w:color="auto" w:fill="auto"/>
          </w:tcPr>
          <w:p w14:paraId="41151911" w14:textId="77777777" w:rsidR="00441E05" w:rsidRPr="00B84B1C" w:rsidRDefault="00441E05" w:rsidP="00C5767D">
            <w:pPr>
              <w:spacing w:before="120" w:after="120"/>
              <w:rPr>
                <w:color w:val="000000"/>
                <w:sz w:val="22"/>
                <w:szCs w:val="22"/>
                <w:lang w:val="en-GB"/>
              </w:rPr>
            </w:pPr>
            <w:r w:rsidRPr="00B84B1C">
              <w:rPr>
                <w:bCs/>
                <w:color w:val="000000"/>
                <w:sz w:val="22"/>
                <w:szCs w:val="22"/>
                <w:lang w:val="en-GB"/>
              </w:rPr>
              <w:t xml:space="preserve">Vlad </w:t>
            </w:r>
            <w:proofErr w:type="spellStart"/>
            <w:r w:rsidRPr="00B84B1C">
              <w:rPr>
                <w:bCs/>
                <w:color w:val="000000"/>
                <w:sz w:val="22"/>
                <w:szCs w:val="22"/>
                <w:lang w:val="en-GB"/>
              </w:rPr>
              <w:t>Merticariu</w:t>
            </w:r>
            <w:proofErr w:type="spellEnd"/>
          </w:p>
        </w:tc>
        <w:tc>
          <w:tcPr>
            <w:tcW w:w="2835" w:type="dxa"/>
            <w:tcBorders>
              <w:top w:val="single" w:sz="4" w:space="0" w:color="C0C0C0"/>
              <w:left w:val="single" w:sz="4" w:space="0" w:color="C0C0C0"/>
              <w:bottom w:val="single" w:sz="4" w:space="0" w:color="C0C0C0"/>
            </w:tcBorders>
            <w:shd w:val="clear" w:color="auto" w:fill="auto"/>
          </w:tcPr>
          <w:p w14:paraId="616F7565"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Jacobs University Bremen</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0BF783D4" w14:textId="77777777" w:rsidR="00441E05" w:rsidRPr="00B84B1C" w:rsidRDefault="00441E05" w:rsidP="00C5767D">
            <w:pPr>
              <w:spacing w:before="120" w:after="120"/>
              <w:rPr>
                <w:lang w:val="en-GB"/>
              </w:rPr>
            </w:pPr>
            <w:r w:rsidRPr="00B84B1C">
              <w:rPr>
                <w:color w:val="000000"/>
                <w:sz w:val="22"/>
                <w:szCs w:val="22"/>
                <w:lang w:val="en-GB"/>
              </w:rPr>
              <w:t>Rasdaman WC(P)S server &amp; EarthServer clients</w:t>
            </w:r>
          </w:p>
        </w:tc>
      </w:tr>
      <w:tr w:rsidR="00441E05" w:rsidRPr="00B84B1C" w14:paraId="4DA9000D" w14:textId="77777777" w:rsidTr="00C5767D">
        <w:trPr>
          <w:trHeight w:val="490"/>
        </w:trPr>
        <w:tc>
          <w:tcPr>
            <w:tcW w:w="2802" w:type="dxa"/>
            <w:tcBorders>
              <w:top w:val="single" w:sz="4" w:space="0" w:color="C0C0C0"/>
              <w:left w:val="single" w:sz="4" w:space="0" w:color="C0C0C0"/>
              <w:bottom w:val="single" w:sz="4" w:space="0" w:color="C0C0C0"/>
            </w:tcBorders>
            <w:shd w:val="clear" w:color="auto" w:fill="D9E2F3"/>
          </w:tcPr>
          <w:p w14:paraId="72664378" w14:textId="77777777" w:rsidR="00441E05" w:rsidRPr="00B84B1C" w:rsidRDefault="00441E05" w:rsidP="00C5767D">
            <w:pPr>
              <w:spacing w:before="120" w:after="120"/>
              <w:rPr>
                <w:color w:val="000000"/>
                <w:sz w:val="22"/>
                <w:szCs w:val="22"/>
                <w:lang w:val="en-GB"/>
              </w:rPr>
            </w:pPr>
            <w:r w:rsidRPr="00B84B1C">
              <w:rPr>
                <w:bCs/>
                <w:color w:val="000000"/>
                <w:sz w:val="22"/>
                <w:szCs w:val="22"/>
                <w:lang w:val="en-GB"/>
              </w:rPr>
              <w:t xml:space="preserve">Julia </w:t>
            </w:r>
            <w:proofErr w:type="spellStart"/>
            <w:r w:rsidRPr="00B84B1C">
              <w:rPr>
                <w:bCs/>
                <w:color w:val="000000"/>
                <w:sz w:val="22"/>
                <w:szCs w:val="22"/>
                <w:lang w:val="en-GB"/>
              </w:rPr>
              <w:t>Wagemann</w:t>
            </w:r>
            <w:proofErr w:type="spellEnd"/>
          </w:p>
        </w:tc>
        <w:tc>
          <w:tcPr>
            <w:tcW w:w="2835" w:type="dxa"/>
            <w:tcBorders>
              <w:top w:val="single" w:sz="4" w:space="0" w:color="C0C0C0"/>
              <w:left w:val="single" w:sz="4" w:space="0" w:color="C0C0C0"/>
              <w:bottom w:val="single" w:sz="4" w:space="0" w:color="C0C0C0"/>
            </w:tcBorders>
            <w:shd w:val="clear" w:color="auto" w:fill="D9E2F3"/>
          </w:tcPr>
          <w:p w14:paraId="5837404A"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ECMWF</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5AAA2DB9" w14:textId="77777777" w:rsidR="00441E05" w:rsidRPr="00B84B1C" w:rsidRDefault="00441E05" w:rsidP="00C5767D">
            <w:pPr>
              <w:spacing w:before="120" w:after="120"/>
              <w:rPr>
                <w:lang w:val="en-GB"/>
              </w:rPr>
            </w:pPr>
            <w:r w:rsidRPr="00B84B1C">
              <w:rPr>
                <w:color w:val="000000"/>
                <w:sz w:val="22"/>
                <w:szCs w:val="22"/>
                <w:lang w:val="en-GB"/>
              </w:rPr>
              <w:t>Rasdaman WC(P)S server &amp; EarthServer clients</w:t>
            </w:r>
          </w:p>
        </w:tc>
      </w:tr>
      <w:tr w:rsidR="00441E05" w:rsidRPr="00B84B1C" w14:paraId="0F767805" w14:textId="77777777" w:rsidTr="00C5767D">
        <w:trPr>
          <w:trHeight w:val="490"/>
        </w:trPr>
        <w:tc>
          <w:tcPr>
            <w:tcW w:w="2802" w:type="dxa"/>
            <w:tcBorders>
              <w:top w:val="single" w:sz="4" w:space="0" w:color="C0C0C0"/>
              <w:left w:val="single" w:sz="4" w:space="0" w:color="C0C0C0"/>
              <w:bottom w:val="single" w:sz="4" w:space="0" w:color="C0C0C0"/>
            </w:tcBorders>
            <w:shd w:val="clear" w:color="auto" w:fill="auto"/>
          </w:tcPr>
          <w:p w14:paraId="6773D780" w14:textId="77777777" w:rsidR="00441E05" w:rsidRPr="00B84B1C" w:rsidRDefault="00441E05" w:rsidP="00C5767D">
            <w:pPr>
              <w:spacing w:before="120" w:after="120"/>
              <w:rPr>
                <w:color w:val="000000"/>
                <w:sz w:val="22"/>
                <w:szCs w:val="22"/>
                <w:lang w:val="en-GB"/>
              </w:rPr>
            </w:pPr>
            <w:r w:rsidRPr="00B84B1C">
              <w:rPr>
                <w:bCs/>
                <w:color w:val="000000"/>
                <w:sz w:val="22"/>
                <w:szCs w:val="22"/>
                <w:lang w:val="en-GB"/>
              </w:rPr>
              <w:t xml:space="preserve">Marc </w:t>
            </w:r>
            <w:proofErr w:type="spellStart"/>
            <w:r w:rsidRPr="00B84B1C">
              <w:rPr>
                <w:bCs/>
                <w:color w:val="000000"/>
                <w:sz w:val="22"/>
                <w:szCs w:val="22"/>
                <w:lang w:val="en-GB"/>
              </w:rPr>
              <w:t>Rautenhaus</w:t>
            </w:r>
            <w:proofErr w:type="spellEnd"/>
          </w:p>
        </w:tc>
        <w:tc>
          <w:tcPr>
            <w:tcW w:w="2835" w:type="dxa"/>
            <w:tcBorders>
              <w:top w:val="single" w:sz="4" w:space="0" w:color="C0C0C0"/>
              <w:left w:val="single" w:sz="4" w:space="0" w:color="C0C0C0"/>
              <w:bottom w:val="single" w:sz="4" w:space="0" w:color="C0C0C0"/>
            </w:tcBorders>
            <w:shd w:val="clear" w:color="auto" w:fill="auto"/>
          </w:tcPr>
          <w:p w14:paraId="621F2F1A"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Technical University Munich</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615EDDF9" w14:textId="77777777" w:rsidR="00441E05" w:rsidRPr="00B84B1C" w:rsidRDefault="00441E05" w:rsidP="00C5767D">
            <w:pPr>
              <w:snapToGrid w:val="0"/>
              <w:spacing w:before="120" w:after="120"/>
              <w:rPr>
                <w:color w:val="000000"/>
                <w:sz w:val="22"/>
                <w:szCs w:val="22"/>
                <w:lang w:val="en-GB"/>
              </w:rPr>
            </w:pPr>
          </w:p>
        </w:tc>
      </w:tr>
      <w:tr w:rsidR="00441E05" w:rsidRPr="00B84B1C" w14:paraId="398103FE" w14:textId="77777777" w:rsidTr="00C5767D">
        <w:trPr>
          <w:trHeight w:val="490"/>
        </w:trPr>
        <w:tc>
          <w:tcPr>
            <w:tcW w:w="2802" w:type="dxa"/>
            <w:tcBorders>
              <w:top w:val="single" w:sz="4" w:space="0" w:color="C0C0C0"/>
              <w:left w:val="single" w:sz="4" w:space="0" w:color="C0C0C0"/>
              <w:bottom w:val="single" w:sz="4" w:space="0" w:color="C0C0C0"/>
            </w:tcBorders>
            <w:shd w:val="clear" w:color="auto" w:fill="D9E2F3"/>
          </w:tcPr>
          <w:p w14:paraId="4EE71422" w14:textId="77777777" w:rsidR="00441E05" w:rsidRPr="00B84B1C" w:rsidRDefault="00441E05" w:rsidP="00C5767D">
            <w:pPr>
              <w:spacing w:before="120" w:after="120"/>
              <w:rPr>
                <w:color w:val="000000"/>
                <w:sz w:val="22"/>
                <w:szCs w:val="22"/>
                <w:lang w:val="en-GB"/>
              </w:rPr>
            </w:pPr>
            <w:r w:rsidRPr="00B84B1C">
              <w:rPr>
                <w:bCs/>
                <w:color w:val="000000"/>
                <w:sz w:val="22"/>
                <w:szCs w:val="22"/>
                <w:lang w:val="en-GB"/>
              </w:rPr>
              <w:t xml:space="preserve">Ernst de </w:t>
            </w:r>
            <w:proofErr w:type="spellStart"/>
            <w:r w:rsidRPr="00B84B1C">
              <w:rPr>
                <w:bCs/>
                <w:color w:val="000000"/>
                <w:sz w:val="22"/>
                <w:szCs w:val="22"/>
                <w:lang w:val="en-GB"/>
              </w:rPr>
              <w:t>Vreede</w:t>
            </w:r>
            <w:proofErr w:type="spellEnd"/>
          </w:p>
        </w:tc>
        <w:tc>
          <w:tcPr>
            <w:tcW w:w="2835" w:type="dxa"/>
            <w:tcBorders>
              <w:top w:val="single" w:sz="4" w:space="0" w:color="C0C0C0"/>
              <w:left w:val="single" w:sz="4" w:space="0" w:color="C0C0C0"/>
              <w:bottom w:val="single" w:sz="4" w:space="0" w:color="C0C0C0"/>
            </w:tcBorders>
            <w:shd w:val="clear" w:color="auto" w:fill="D9E2F3"/>
          </w:tcPr>
          <w:p w14:paraId="11FC3EA9"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KNMI</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14FC98DD" w14:textId="77777777" w:rsidR="00441E05" w:rsidRPr="00B84B1C" w:rsidRDefault="00441E05" w:rsidP="00C5767D">
            <w:pPr>
              <w:spacing w:before="120" w:after="120"/>
              <w:rPr>
                <w:lang w:val="en-GB"/>
              </w:rPr>
            </w:pPr>
            <w:r w:rsidRPr="00B84B1C">
              <w:rPr>
                <w:color w:val="000000"/>
                <w:sz w:val="22"/>
                <w:szCs w:val="22"/>
                <w:lang w:val="en-GB"/>
              </w:rPr>
              <w:t>ADAGUC as WMS client</w:t>
            </w:r>
            <w:r>
              <w:rPr>
                <w:color w:val="000000"/>
                <w:sz w:val="22"/>
                <w:szCs w:val="22"/>
                <w:lang w:val="en-GB"/>
              </w:rPr>
              <w:t xml:space="preserve"> &amp; server</w:t>
            </w:r>
          </w:p>
        </w:tc>
      </w:tr>
      <w:tr w:rsidR="00441E05" w:rsidRPr="00B84B1C" w14:paraId="6119F47C" w14:textId="77777777" w:rsidTr="00C5767D">
        <w:trPr>
          <w:trHeight w:val="490"/>
        </w:trPr>
        <w:tc>
          <w:tcPr>
            <w:tcW w:w="2802" w:type="dxa"/>
            <w:tcBorders>
              <w:top w:val="single" w:sz="4" w:space="0" w:color="C0C0C0"/>
              <w:left w:val="single" w:sz="4" w:space="0" w:color="C0C0C0"/>
              <w:bottom w:val="single" w:sz="4" w:space="0" w:color="C0C0C0"/>
            </w:tcBorders>
            <w:shd w:val="clear" w:color="auto" w:fill="auto"/>
          </w:tcPr>
          <w:p w14:paraId="2582F979" w14:textId="77777777" w:rsidR="00441E05" w:rsidRPr="00B84B1C" w:rsidRDefault="00441E05" w:rsidP="00C5767D">
            <w:pPr>
              <w:spacing w:before="120" w:after="120"/>
              <w:rPr>
                <w:color w:val="000000"/>
                <w:sz w:val="22"/>
                <w:szCs w:val="22"/>
                <w:lang w:val="en-GB"/>
              </w:rPr>
            </w:pPr>
            <w:r w:rsidRPr="00B84B1C">
              <w:rPr>
                <w:bCs/>
                <w:color w:val="000000"/>
                <w:sz w:val="22"/>
                <w:szCs w:val="22"/>
                <w:lang w:val="en-GB"/>
              </w:rPr>
              <w:t xml:space="preserve">Michal </w:t>
            </w:r>
            <w:proofErr w:type="spellStart"/>
            <w:r w:rsidRPr="00B84B1C">
              <w:rPr>
                <w:bCs/>
                <w:color w:val="000000"/>
                <w:sz w:val="22"/>
                <w:szCs w:val="22"/>
                <w:lang w:val="en-GB"/>
              </w:rPr>
              <w:t>Koutek</w:t>
            </w:r>
            <w:proofErr w:type="spellEnd"/>
          </w:p>
        </w:tc>
        <w:tc>
          <w:tcPr>
            <w:tcW w:w="2835" w:type="dxa"/>
            <w:tcBorders>
              <w:top w:val="single" w:sz="4" w:space="0" w:color="C0C0C0"/>
              <w:left w:val="single" w:sz="4" w:space="0" w:color="C0C0C0"/>
              <w:bottom w:val="single" w:sz="4" w:space="0" w:color="C0C0C0"/>
            </w:tcBorders>
            <w:shd w:val="clear" w:color="auto" w:fill="auto"/>
          </w:tcPr>
          <w:p w14:paraId="2CA95466"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KNMI</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7717A4CB" w14:textId="77777777" w:rsidR="00441E05" w:rsidRPr="00B84B1C" w:rsidRDefault="00441E05" w:rsidP="00C5767D">
            <w:pPr>
              <w:spacing w:before="120" w:after="120"/>
              <w:rPr>
                <w:lang w:val="en-GB"/>
              </w:rPr>
            </w:pPr>
            <w:r w:rsidRPr="00B84B1C">
              <w:rPr>
                <w:color w:val="000000"/>
                <w:sz w:val="22"/>
                <w:szCs w:val="22"/>
                <w:lang w:val="en-GB"/>
              </w:rPr>
              <w:t>ADAGUC as WMS client</w:t>
            </w:r>
            <w:r>
              <w:rPr>
                <w:color w:val="000000"/>
                <w:sz w:val="22"/>
                <w:szCs w:val="22"/>
                <w:lang w:val="en-GB"/>
              </w:rPr>
              <w:t xml:space="preserve"> &amp; server</w:t>
            </w:r>
          </w:p>
        </w:tc>
      </w:tr>
      <w:tr w:rsidR="00441E05" w:rsidRPr="00B84B1C" w14:paraId="2CE0F209" w14:textId="77777777" w:rsidTr="00C5767D">
        <w:trPr>
          <w:trHeight w:val="490"/>
        </w:trPr>
        <w:tc>
          <w:tcPr>
            <w:tcW w:w="2802" w:type="dxa"/>
            <w:tcBorders>
              <w:top w:val="single" w:sz="4" w:space="0" w:color="C0C0C0"/>
              <w:left w:val="single" w:sz="4" w:space="0" w:color="C0C0C0"/>
              <w:bottom w:val="single" w:sz="4" w:space="0" w:color="C0C0C0"/>
            </w:tcBorders>
            <w:shd w:val="clear" w:color="auto" w:fill="D9E2F3"/>
          </w:tcPr>
          <w:p w14:paraId="3BC512E3" w14:textId="77777777" w:rsidR="00441E05" w:rsidRPr="00B84B1C" w:rsidRDefault="00441E05" w:rsidP="00C5767D">
            <w:pPr>
              <w:spacing w:before="120" w:after="120"/>
              <w:rPr>
                <w:color w:val="000000"/>
                <w:sz w:val="22"/>
                <w:szCs w:val="22"/>
                <w:lang w:val="en-GB"/>
              </w:rPr>
            </w:pPr>
            <w:r w:rsidRPr="00B84B1C">
              <w:rPr>
                <w:bCs/>
                <w:color w:val="000000"/>
                <w:sz w:val="22"/>
                <w:szCs w:val="22"/>
                <w:lang w:val="en-GB"/>
              </w:rPr>
              <w:t xml:space="preserve">Alexandro </w:t>
            </w:r>
            <w:proofErr w:type="spellStart"/>
            <w:r w:rsidRPr="00B84B1C">
              <w:rPr>
                <w:bCs/>
                <w:color w:val="000000"/>
                <w:sz w:val="22"/>
                <w:szCs w:val="22"/>
                <w:lang w:val="en-GB"/>
              </w:rPr>
              <w:t>Coque</w:t>
            </w:r>
            <w:proofErr w:type="spellEnd"/>
          </w:p>
        </w:tc>
        <w:tc>
          <w:tcPr>
            <w:tcW w:w="2835" w:type="dxa"/>
            <w:tcBorders>
              <w:top w:val="single" w:sz="4" w:space="0" w:color="C0C0C0"/>
              <w:left w:val="single" w:sz="4" w:space="0" w:color="C0C0C0"/>
              <w:bottom w:val="single" w:sz="4" w:space="0" w:color="C0C0C0"/>
            </w:tcBorders>
            <w:shd w:val="clear" w:color="auto" w:fill="D9E2F3"/>
          </w:tcPr>
          <w:p w14:paraId="12726024"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Vestas</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48DEF81B" w14:textId="77777777" w:rsidR="00441E05" w:rsidRPr="00B84B1C" w:rsidRDefault="00441E05" w:rsidP="00C5767D">
            <w:pPr>
              <w:spacing w:before="120" w:after="120"/>
              <w:rPr>
                <w:lang w:val="en-GB"/>
              </w:rPr>
            </w:pPr>
            <w:r w:rsidRPr="00B84B1C">
              <w:rPr>
                <w:color w:val="000000"/>
                <w:sz w:val="22"/>
                <w:szCs w:val="22"/>
                <w:lang w:val="en-GB"/>
              </w:rPr>
              <w:t>ArcGIS as WMS client</w:t>
            </w:r>
          </w:p>
        </w:tc>
      </w:tr>
      <w:tr w:rsidR="00441E05" w:rsidRPr="00B84B1C" w14:paraId="5E6EC707" w14:textId="77777777" w:rsidTr="00C5767D">
        <w:trPr>
          <w:trHeight w:val="490"/>
        </w:trPr>
        <w:tc>
          <w:tcPr>
            <w:tcW w:w="2802" w:type="dxa"/>
            <w:tcBorders>
              <w:top w:val="single" w:sz="4" w:space="0" w:color="C0C0C0"/>
              <w:left w:val="single" w:sz="4" w:space="0" w:color="C0C0C0"/>
              <w:bottom w:val="single" w:sz="4" w:space="0" w:color="C0C0C0"/>
            </w:tcBorders>
            <w:shd w:val="clear" w:color="auto" w:fill="auto"/>
          </w:tcPr>
          <w:p w14:paraId="4CB20F06" w14:textId="77777777" w:rsidR="00441E05" w:rsidRPr="00B84B1C" w:rsidRDefault="00441E05" w:rsidP="00C5767D">
            <w:pPr>
              <w:spacing w:before="120" w:after="120"/>
              <w:rPr>
                <w:color w:val="000000"/>
                <w:sz w:val="22"/>
                <w:szCs w:val="22"/>
                <w:lang w:val="en-GB"/>
              </w:rPr>
            </w:pPr>
            <w:r w:rsidRPr="00B84B1C">
              <w:rPr>
                <w:bCs/>
                <w:color w:val="000000"/>
                <w:sz w:val="22"/>
                <w:szCs w:val="22"/>
                <w:lang w:val="en-GB"/>
              </w:rPr>
              <w:t xml:space="preserve">Alexander </w:t>
            </w:r>
            <w:proofErr w:type="spellStart"/>
            <w:r w:rsidRPr="00B84B1C">
              <w:rPr>
                <w:bCs/>
                <w:color w:val="000000"/>
                <w:sz w:val="22"/>
                <w:szCs w:val="22"/>
                <w:lang w:val="en-GB"/>
              </w:rPr>
              <w:t>Bürger</w:t>
            </w:r>
            <w:proofErr w:type="spellEnd"/>
          </w:p>
        </w:tc>
        <w:tc>
          <w:tcPr>
            <w:tcW w:w="2835" w:type="dxa"/>
            <w:tcBorders>
              <w:top w:val="single" w:sz="4" w:space="0" w:color="C0C0C0"/>
              <w:left w:val="single" w:sz="4" w:space="0" w:color="C0C0C0"/>
              <w:bottom w:val="single" w:sz="4" w:space="0" w:color="C0C0C0"/>
            </w:tcBorders>
            <w:shd w:val="clear" w:color="auto" w:fill="auto"/>
          </w:tcPr>
          <w:p w14:paraId="65F72528"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MET Norway</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5559506A" w14:textId="77777777" w:rsidR="00441E05" w:rsidRPr="00B84B1C" w:rsidRDefault="00441E05" w:rsidP="00C5767D">
            <w:pPr>
              <w:spacing w:before="120" w:after="120"/>
              <w:rPr>
                <w:lang w:val="en-GB"/>
              </w:rPr>
            </w:pPr>
            <w:r w:rsidRPr="00B84B1C">
              <w:rPr>
                <w:color w:val="000000"/>
                <w:sz w:val="22"/>
                <w:szCs w:val="22"/>
                <w:lang w:val="en-GB"/>
              </w:rPr>
              <w:t>Diana as WMS client</w:t>
            </w:r>
          </w:p>
        </w:tc>
      </w:tr>
      <w:tr w:rsidR="00441E05" w:rsidRPr="00B84B1C" w14:paraId="0605372A" w14:textId="77777777" w:rsidTr="00C5767D">
        <w:trPr>
          <w:trHeight w:val="490"/>
        </w:trPr>
        <w:tc>
          <w:tcPr>
            <w:tcW w:w="2802" w:type="dxa"/>
            <w:tcBorders>
              <w:top w:val="single" w:sz="4" w:space="0" w:color="C0C0C0"/>
              <w:left w:val="single" w:sz="4" w:space="0" w:color="C0C0C0"/>
              <w:bottom w:val="single" w:sz="4" w:space="0" w:color="C0C0C0"/>
            </w:tcBorders>
            <w:shd w:val="clear" w:color="auto" w:fill="D9E2F3"/>
          </w:tcPr>
          <w:p w14:paraId="5AD62D2F" w14:textId="77777777" w:rsidR="00441E05" w:rsidRPr="00B84B1C" w:rsidRDefault="00441E05" w:rsidP="00C5767D">
            <w:pPr>
              <w:spacing w:before="120" w:after="120"/>
              <w:rPr>
                <w:color w:val="000000"/>
                <w:sz w:val="22"/>
                <w:szCs w:val="22"/>
                <w:lang w:val="en-GB"/>
              </w:rPr>
            </w:pPr>
            <w:r w:rsidRPr="00B84B1C">
              <w:rPr>
                <w:bCs/>
                <w:color w:val="000000"/>
                <w:sz w:val="22"/>
                <w:szCs w:val="22"/>
                <w:lang w:val="en-GB"/>
              </w:rPr>
              <w:t xml:space="preserve">Marie-Françoise </w:t>
            </w:r>
            <w:proofErr w:type="spellStart"/>
            <w:r w:rsidRPr="00B84B1C">
              <w:rPr>
                <w:bCs/>
                <w:color w:val="000000"/>
                <w:sz w:val="22"/>
                <w:szCs w:val="22"/>
                <w:lang w:val="en-GB"/>
              </w:rPr>
              <w:t>Voidrot</w:t>
            </w:r>
            <w:proofErr w:type="spellEnd"/>
          </w:p>
        </w:tc>
        <w:tc>
          <w:tcPr>
            <w:tcW w:w="2835" w:type="dxa"/>
            <w:tcBorders>
              <w:top w:val="single" w:sz="4" w:space="0" w:color="C0C0C0"/>
              <w:left w:val="single" w:sz="4" w:space="0" w:color="C0C0C0"/>
              <w:bottom w:val="single" w:sz="4" w:space="0" w:color="C0C0C0"/>
            </w:tcBorders>
            <w:shd w:val="clear" w:color="auto" w:fill="D9E2F3"/>
          </w:tcPr>
          <w:p w14:paraId="65905584"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Météo-France</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6D2D82F1" w14:textId="77777777" w:rsidR="00441E05" w:rsidRPr="00B84B1C" w:rsidRDefault="00441E05" w:rsidP="00C5767D">
            <w:pPr>
              <w:spacing w:before="120" w:after="120"/>
              <w:rPr>
                <w:lang w:val="en-GB"/>
              </w:rPr>
            </w:pPr>
            <w:r w:rsidRPr="00B84B1C">
              <w:rPr>
                <w:color w:val="000000"/>
                <w:sz w:val="22"/>
                <w:szCs w:val="22"/>
                <w:lang w:val="en-GB"/>
              </w:rPr>
              <w:t>Event co-ordinator</w:t>
            </w:r>
          </w:p>
        </w:tc>
      </w:tr>
      <w:tr w:rsidR="00441E05" w:rsidRPr="00B84B1C" w14:paraId="5E51A4C0" w14:textId="77777777" w:rsidTr="00C5767D">
        <w:trPr>
          <w:trHeight w:val="490"/>
        </w:trPr>
        <w:tc>
          <w:tcPr>
            <w:tcW w:w="2802" w:type="dxa"/>
            <w:tcBorders>
              <w:top w:val="single" w:sz="4" w:space="0" w:color="C0C0C0"/>
              <w:left w:val="single" w:sz="4" w:space="0" w:color="C0C0C0"/>
              <w:bottom w:val="single" w:sz="4" w:space="0" w:color="C0C0C0"/>
            </w:tcBorders>
            <w:shd w:val="clear" w:color="auto" w:fill="auto"/>
          </w:tcPr>
          <w:p w14:paraId="1121F10C" w14:textId="77777777" w:rsidR="00441E05" w:rsidRPr="00B84B1C" w:rsidRDefault="00441E05" w:rsidP="00C5767D">
            <w:pPr>
              <w:spacing w:before="120" w:after="120"/>
              <w:rPr>
                <w:color w:val="000000"/>
                <w:sz w:val="22"/>
                <w:szCs w:val="22"/>
                <w:lang w:val="en-GB"/>
              </w:rPr>
            </w:pPr>
            <w:r w:rsidRPr="00B84B1C">
              <w:rPr>
                <w:bCs/>
                <w:color w:val="000000"/>
                <w:sz w:val="22"/>
                <w:szCs w:val="22"/>
                <w:lang w:val="en-GB"/>
              </w:rPr>
              <w:t xml:space="preserve">Jürgen </w:t>
            </w:r>
            <w:proofErr w:type="spellStart"/>
            <w:r w:rsidRPr="00B84B1C">
              <w:rPr>
                <w:bCs/>
                <w:color w:val="000000"/>
                <w:sz w:val="22"/>
                <w:szCs w:val="22"/>
                <w:lang w:val="en-GB"/>
              </w:rPr>
              <w:t>Seib</w:t>
            </w:r>
            <w:proofErr w:type="spellEnd"/>
          </w:p>
        </w:tc>
        <w:tc>
          <w:tcPr>
            <w:tcW w:w="2835" w:type="dxa"/>
            <w:tcBorders>
              <w:top w:val="single" w:sz="4" w:space="0" w:color="C0C0C0"/>
              <w:left w:val="single" w:sz="4" w:space="0" w:color="C0C0C0"/>
              <w:bottom w:val="single" w:sz="4" w:space="0" w:color="C0C0C0"/>
            </w:tcBorders>
            <w:shd w:val="clear" w:color="auto" w:fill="auto"/>
          </w:tcPr>
          <w:p w14:paraId="5E2901F8"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DWD</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663D722A" w14:textId="77777777" w:rsidR="00441E05" w:rsidRPr="00B84B1C" w:rsidRDefault="00441E05" w:rsidP="00C5767D">
            <w:pPr>
              <w:spacing w:before="120" w:after="120"/>
              <w:rPr>
                <w:lang w:val="en-GB"/>
              </w:rPr>
            </w:pPr>
            <w:r w:rsidRPr="00B84B1C">
              <w:rPr>
                <w:color w:val="000000"/>
                <w:sz w:val="22"/>
                <w:szCs w:val="22"/>
                <w:lang w:val="en-GB"/>
              </w:rPr>
              <w:t>DWD WMS server</w:t>
            </w:r>
          </w:p>
        </w:tc>
      </w:tr>
      <w:tr w:rsidR="00441E05" w:rsidRPr="00B84B1C" w14:paraId="34B6127D" w14:textId="77777777" w:rsidTr="00C5767D">
        <w:trPr>
          <w:trHeight w:val="490"/>
        </w:trPr>
        <w:tc>
          <w:tcPr>
            <w:tcW w:w="2802" w:type="dxa"/>
            <w:tcBorders>
              <w:top w:val="single" w:sz="4" w:space="0" w:color="C0C0C0"/>
              <w:left w:val="single" w:sz="4" w:space="0" w:color="C0C0C0"/>
              <w:bottom w:val="single" w:sz="4" w:space="0" w:color="C0C0C0"/>
            </w:tcBorders>
            <w:shd w:val="clear" w:color="auto" w:fill="D9E2F3"/>
          </w:tcPr>
          <w:p w14:paraId="7D2A3E60" w14:textId="77777777" w:rsidR="00441E05" w:rsidRPr="00B84B1C" w:rsidRDefault="00441E05" w:rsidP="00C5767D">
            <w:pPr>
              <w:spacing w:before="120" w:after="120"/>
              <w:rPr>
                <w:color w:val="000000"/>
                <w:sz w:val="22"/>
                <w:szCs w:val="22"/>
                <w:lang w:val="en-GB"/>
              </w:rPr>
            </w:pPr>
            <w:proofErr w:type="spellStart"/>
            <w:r w:rsidRPr="00B84B1C">
              <w:rPr>
                <w:bCs/>
                <w:color w:val="000000"/>
                <w:sz w:val="22"/>
                <w:szCs w:val="22"/>
                <w:lang w:val="en-GB"/>
              </w:rPr>
              <w:t>Rémy</w:t>
            </w:r>
            <w:proofErr w:type="spellEnd"/>
            <w:r w:rsidRPr="00B84B1C">
              <w:rPr>
                <w:bCs/>
                <w:color w:val="000000"/>
                <w:sz w:val="22"/>
                <w:szCs w:val="22"/>
                <w:lang w:val="en-GB"/>
              </w:rPr>
              <w:t xml:space="preserve"> Giraud</w:t>
            </w:r>
          </w:p>
        </w:tc>
        <w:tc>
          <w:tcPr>
            <w:tcW w:w="2835" w:type="dxa"/>
            <w:tcBorders>
              <w:top w:val="single" w:sz="4" w:space="0" w:color="C0C0C0"/>
              <w:left w:val="single" w:sz="4" w:space="0" w:color="C0C0C0"/>
              <w:bottom w:val="single" w:sz="4" w:space="0" w:color="C0C0C0"/>
            </w:tcBorders>
            <w:shd w:val="clear" w:color="auto" w:fill="D9E2F3"/>
          </w:tcPr>
          <w:p w14:paraId="58A7E6E7"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Météo-France</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3C5219D7" w14:textId="77777777" w:rsidR="00441E05" w:rsidRPr="00B84B1C" w:rsidRDefault="00441E05" w:rsidP="00C5767D">
            <w:pPr>
              <w:spacing w:before="120" w:after="120"/>
              <w:rPr>
                <w:lang w:val="en-GB"/>
              </w:rPr>
            </w:pPr>
            <w:r w:rsidRPr="00B84B1C">
              <w:rPr>
                <w:color w:val="000000"/>
                <w:sz w:val="22"/>
                <w:szCs w:val="22"/>
                <w:lang w:val="en-GB"/>
              </w:rPr>
              <w:t>Météo-France WMS &amp; WCS servers</w:t>
            </w:r>
          </w:p>
        </w:tc>
      </w:tr>
      <w:tr w:rsidR="00441E05" w:rsidRPr="00B84B1C" w14:paraId="686FCC88" w14:textId="77777777" w:rsidTr="00C5767D">
        <w:trPr>
          <w:trHeight w:val="490"/>
        </w:trPr>
        <w:tc>
          <w:tcPr>
            <w:tcW w:w="2802" w:type="dxa"/>
            <w:tcBorders>
              <w:top w:val="single" w:sz="4" w:space="0" w:color="C0C0C0"/>
              <w:left w:val="single" w:sz="4" w:space="0" w:color="C0C0C0"/>
              <w:bottom w:val="single" w:sz="4" w:space="0" w:color="C0C0C0"/>
            </w:tcBorders>
            <w:shd w:val="clear" w:color="auto" w:fill="auto"/>
          </w:tcPr>
          <w:p w14:paraId="47F026E4" w14:textId="77777777" w:rsidR="00441E05" w:rsidRPr="00B84B1C" w:rsidRDefault="00441E05" w:rsidP="00C5767D">
            <w:pPr>
              <w:spacing w:before="120" w:after="120"/>
              <w:rPr>
                <w:color w:val="000000"/>
                <w:sz w:val="22"/>
                <w:szCs w:val="22"/>
                <w:lang w:val="en-GB"/>
              </w:rPr>
            </w:pPr>
            <w:r w:rsidRPr="00B84B1C">
              <w:rPr>
                <w:bCs/>
                <w:color w:val="000000"/>
                <w:sz w:val="22"/>
                <w:szCs w:val="22"/>
                <w:lang w:val="en-GB"/>
              </w:rPr>
              <w:t>Gabrielle Kaufmann</w:t>
            </w:r>
          </w:p>
        </w:tc>
        <w:tc>
          <w:tcPr>
            <w:tcW w:w="2835" w:type="dxa"/>
            <w:tcBorders>
              <w:top w:val="single" w:sz="4" w:space="0" w:color="C0C0C0"/>
              <w:left w:val="single" w:sz="4" w:space="0" w:color="C0C0C0"/>
              <w:bottom w:val="single" w:sz="4" w:space="0" w:color="C0C0C0"/>
            </w:tcBorders>
            <w:shd w:val="clear" w:color="auto" w:fill="auto"/>
          </w:tcPr>
          <w:p w14:paraId="6310DEBB"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Météo-France</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193D86F9" w14:textId="77777777" w:rsidR="00441E05" w:rsidRPr="00B84B1C" w:rsidRDefault="00441E05" w:rsidP="00C5767D">
            <w:pPr>
              <w:spacing w:before="120" w:after="120"/>
              <w:rPr>
                <w:lang w:val="en-GB"/>
              </w:rPr>
            </w:pPr>
            <w:r w:rsidRPr="00B84B1C">
              <w:rPr>
                <w:color w:val="000000"/>
                <w:sz w:val="22"/>
                <w:szCs w:val="22"/>
                <w:lang w:val="en-GB"/>
              </w:rPr>
              <w:t>Météo-France WMS &amp; WCS servers</w:t>
            </w:r>
          </w:p>
        </w:tc>
      </w:tr>
      <w:tr w:rsidR="00441E05" w:rsidRPr="00B84B1C" w14:paraId="228663D1" w14:textId="77777777" w:rsidTr="00441E05">
        <w:trPr>
          <w:trHeight w:val="370"/>
        </w:trPr>
        <w:tc>
          <w:tcPr>
            <w:tcW w:w="2802" w:type="dxa"/>
            <w:tcBorders>
              <w:top w:val="single" w:sz="4" w:space="0" w:color="C0C0C0"/>
              <w:left w:val="single" w:sz="4" w:space="0" w:color="C0C0C0"/>
              <w:bottom w:val="single" w:sz="4" w:space="0" w:color="C0C0C0"/>
            </w:tcBorders>
            <w:shd w:val="clear" w:color="auto" w:fill="D9E2F3"/>
          </w:tcPr>
          <w:p w14:paraId="24066196" w14:textId="77777777" w:rsidR="00441E05" w:rsidRPr="00B84B1C" w:rsidRDefault="00441E05" w:rsidP="00C5767D">
            <w:pPr>
              <w:spacing w:before="120" w:after="120"/>
              <w:rPr>
                <w:color w:val="000000"/>
                <w:sz w:val="22"/>
                <w:szCs w:val="22"/>
                <w:lang w:val="en-GB"/>
              </w:rPr>
            </w:pPr>
            <w:r w:rsidRPr="00B84B1C">
              <w:rPr>
                <w:bCs/>
                <w:color w:val="000000"/>
                <w:sz w:val="22"/>
                <w:szCs w:val="22"/>
                <w:lang w:val="en-GB"/>
              </w:rPr>
              <w:t>Chris Little</w:t>
            </w:r>
          </w:p>
        </w:tc>
        <w:tc>
          <w:tcPr>
            <w:tcW w:w="2835" w:type="dxa"/>
            <w:tcBorders>
              <w:top w:val="single" w:sz="4" w:space="0" w:color="C0C0C0"/>
              <w:left w:val="single" w:sz="4" w:space="0" w:color="C0C0C0"/>
              <w:bottom w:val="single" w:sz="4" w:space="0" w:color="C0C0C0"/>
            </w:tcBorders>
            <w:shd w:val="clear" w:color="auto" w:fill="D9E2F3"/>
          </w:tcPr>
          <w:p w14:paraId="23DA8BB7"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UK Met Office</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122EA541" w14:textId="77777777" w:rsidR="00441E05" w:rsidRPr="00B84B1C" w:rsidRDefault="00441E05" w:rsidP="00C5767D">
            <w:pPr>
              <w:spacing w:before="120" w:after="120"/>
              <w:rPr>
                <w:lang w:val="en-GB"/>
              </w:rPr>
            </w:pPr>
            <w:r w:rsidRPr="00B84B1C">
              <w:rPr>
                <w:color w:val="000000"/>
                <w:sz w:val="22"/>
                <w:szCs w:val="22"/>
                <w:lang w:val="en-GB"/>
              </w:rPr>
              <w:t>Event co-ordinator</w:t>
            </w:r>
          </w:p>
        </w:tc>
      </w:tr>
      <w:tr w:rsidR="00441E05" w:rsidRPr="00B84B1C" w14:paraId="7054FDF6" w14:textId="77777777" w:rsidTr="00C5767D">
        <w:trPr>
          <w:trHeight w:val="490"/>
        </w:trPr>
        <w:tc>
          <w:tcPr>
            <w:tcW w:w="2802" w:type="dxa"/>
            <w:tcBorders>
              <w:top w:val="single" w:sz="4" w:space="0" w:color="C0C0C0"/>
              <w:left w:val="single" w:sz="4" w:space="0" w:color="C0C0C0"/>
              <w:bottom w:val="single" w:sz="4" w:space="0" w:color="C0C0C0"/>
            </w:tcBorders>
            <w:shd w:val="clear" w:color="auto" w:fill="auto"/>
          </w:tcPr>
          <w:p w14:paraId="18AFFB0E" w14:textId="77777777" w:rsidR="00441E05" w:rsidRPr="00B84B1C" w:rsidRDefault="00441E05" w:rsidP="00C5767D">
            <w:pPr>
              <w:spacing w:before="120" w:after="120"/>
              <w:rPr>
                <w:color w:val="000000"/>
                <w:sz w:val="22"/>
                <w:szCs w:val="22"/>
                <w:lang w:val="en-GB"/>
              </w:rPr>
            </w:pPr>
            <w:r w:rsidRPr="00B84B1C">
              <w:rPr>
                <w:bCs/>
                <w:color w:val="000000"/>
                <w:sz w:val="22"/>
                <w:szCs w:val="22"/>
                <w:lang w:val="en-GB"/>
              </w:rPr>
              <w:lastRenderedPageBreak/>
              <w:t>Stephan Siemen</w:t>
            </w:r>
          </w:p>
        </w:tc>
        <w:tc>
          <w:tcPr>
            <w:tcW w:w="2835" w:type="dxa"/>
            <w:tcBorders>
              <w:top w:val="single" w:sz="4" w:space="0" w:color="C0C0C0"/>
              <w:left w:val="single" w:sz="4" w:space="0" w:color="C0C0C0"/>
              <w:bottom w:val="single" w:sz="4" w:space="0" w:color="C0C0C0"/>
            </w:tcBorders>
            <w:shd w:val="clear" w:color="auto" w:fill="auto"/>
          </w:tcPr>
          <w:p w14:paraId="323F0F6B"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ECMWF</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383F52B7" w14:textId="77777777" w:rsidR="00441E05" w:rsidRPr="00B84B1C" w:rsidRDefault="00441E05" w:rsidP="00C5767D">
            <w:pPr>
              <w:spacing w:before="120" w:after="120"/>
              <w:rPr>
                <w:lang w:val="en-GB"/>
              </w:rPr>
            </w:pPr>
            <w:r w:rsidRPr="00B84B1C">
              <w:rPr>
                <w:color w:val="000000"/>
                <w:sz w:val="22"/>
                <w:szCs w:val="22"/>
                <w:lang w:val="en-GB"/>
              </w:rPr>
              <w:t>Event co-ordinator</w:t>
            </w:r>
          </w:p>
        </w:tc>
      </w:tr>
    </w:tbl>
    <w:p w14:paraId="079FAB26" w14:textId="77777777" w:rsidR="00441E05" w:rsidRPr="001A12F9" w:rsidRDefault="00441E05" w:rsidP="00441E05">
      <w:pPr>
        <w:rPr>
          <w:lang w:val="en-GB"/>
        </w:rPr>
      </w:pPr>
    </w:p>
    <w:p w14:paraId="300A610B" w14:textId="77777777" w:rsidR="00D919AF" w:rsidRPr="00D067E0" w:rsidRDefault="00D919AF" w:rsidP="00D919AF">
      <w:pPr>
        <w:rPr>
          <w:lang w:val="en-GB"/>
        </w:rPr>
      </w:pPr>
    </w:p>
    <w:p w14:paraId="550E52D9" w14:textId="77777777" w:rsidR="003F1EF0" w:rsidRPr="00D067E0" w:rsidRDefault="003F1EF0" w:rsidP="003F1EF0">
      <w:pPr>
        <w:pStyle w:val="zzBiblio"/>
        <w:outlineLvl w:val="0"/>
        <w:rPr>
          <w:lang w:val="en-GB"/>
        </w:rPr>
      </w:pPr>
      <w:bookmarkStart w:id="142" w:name="_Toc443470372"/>
      <w:bookmarkStart w:id="143" w:name="_Toc462334875"/>
      <w:r w:rsidRPr="00D067E0">
        <w:rPr>
          <w:lang w:val="en-GB"/>
        </w:rPr>
        <w:lastRenderedPageBreak/>
        <w:t>Bibliography</w:t>
      </w:r>
      <w:bookmarkEnd w:id="142"/>
      <w:bookmarkEnd w:id="143"/>
    </w:p>
    <w:p w14:paraId="218D2F91" w14:textId="7EF02184" w:rsidR="003F1EF0" w:rsidRPr="00D067E0" w:rsidRDefault="003F1EF0" w:rsidP="0062624D">
      <w:pPr>
        <w:pStyle w:val="Bibliography1"/>
        <w:rPr>
          <w:lang w:val="en-GB"/>
        </w:rPr>
      </w:pPr>
    </w:p>
    <w:p w14:paraId="1078CF41" w14:textId="77777777" w:rsidR="003F1EF0" w:rsidRPr="00D067E0" w:rsidRDefault="003F1EF0">
      <w:pPr>
        <w:rPr>
          <w:lang w:val="en-GB"/>
        </w:rPr>
      </w:pPr>
    </w:p>
    <w:sectPr w:rsidR="003F1EF0" w:rsidRPr="00D067E0" w:rsidSect="00FE6DEF">
      <w:headerReference w:type="first" r:id="rId59"/>
      <w:footerReference w:type="first" r:id="rId60"/>
      <w:type w:val="oddPage"/>
      <w:pgSz w:w="12240" w:h="15840" w:code="1"/>
      <w:pgMar w:top="794" w:right="1800" w:bottom="567" w:left="1238" w:header="720" w:footer="704" w:gutter="562"/>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79378E6" w14:textId="77777777" w:rsidR="005B188A" w:rsidRDefault="005B188A">
      <w:r>
        <w:separator/>
      </w:r>
    </w:p>
  </w:endnote>
  <w:endnote w:type="continuationSeparator" w:id="0">
    <w:p w14:paraId="3F8AAD22" w14:textId="77777777" w:rsidR="005B188A" w:rsidRDefault="005B18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8800" w:type="dxa"/>
      <w:tblLayout w:type="fixed"/>
      <w:tblCellMar>
        <w:left w:w="70" w:type="dxa"/>
        <w:right w:w="70" w:type="dxa"/>
      </w:tblCellMar>
      <w:tblLook w:val="0000" w:firstRow="0" w:lastRow="0" w:firstColumn="0" w:lastColumn="0" w:noHBand="0" w:noVBand="0"/>
    </w:tblPr>
    <w:tblGrid>
      <w:gridCol w:w="2500"/>
      <w:gridCol w:w="6300"/>
    </w:tblGrid>
    <w:tr w:rsidR="005E675C" w14:paraId="7FFBFE5D" w14:textId="77777777" w:rsidTr="00FD6C93">
      <w:trPr>
        <w:trHeight w:val="685"/>
      </w:trPr>
      <w:tc>
        <w:tcPr>
          <w:tcW w:w="2500" w:type="dxa"/>
          <w:tcBorders>
            <w:top w:val="nil"/>
            <w:left w:val="nil"/>
            <w:bottom w:val="nil"/>
            <w:right w:val="nil"/>
          </w:tcBorders>
        </w:tcPr>
        <w:p w14:paraId="6057FC01" w14:textId="77777777" w:rsidR="005E675C" w:rsidRDefault="005E675C">
          <w:pPr>
            <w:pStyle w:val="Footer"/>
            <w:spacing w:before="480" w:line="220" w:lineRule="exact"/>
          </w:pPr>
          <w:r>
            <w:rPr>
              <w:rStyle w:val="PageNumber"/>
            </w:rPr>
            <w:fldChar w:fldCharType="begin"/>
          </w:r>
          <w:r>
            <w:rPr>
              <w:rStyle w:val="PageNumber"/>
            </w:rPr>
            <w:instrText xml:space="preserve"> PAGE </w:instrText>
          </w:r>
          <w:r>
            <w:rPr>
              <w:rStyle w:val="PageNumber"/>
            </w:rPr>
            <w:fldChar w:fldCharType="separate"/>
          </w:r>
          <w:r w:rsidR="00201FE3">
            <w:rPr>
              <w:rStyle w:val="PageNumber"/>
              <w:noProof/>
            </w:rPr>
            <w:t>8</w:t>
          </w:r>
          <w:r>
            <w:rPr>
              <w:rStyle w:val="PageNumber"/>
            </w:rPr>
            <w:fldChar w:fldCharType="end"/>
          </w:r>
        </w:p>
      </w:tc>
      <w:tc>
        <w:tcPr>
          <w:tcW w:w="6300" w:type="dxa"/>
          <w:tcBorders>
            <w:top w:val="nil"/>
            <w:left w:val="nil"/>
            <w:bottom w:val="nil"/>
            <w:right w:val="nil"/>
          </w:tcBorders>
        </w:tcPr>
        <w:p w14:paraId="2A6BADEC" w14:textId="39411CE7" w:rsidR="005E675C" w:rsidRDefault="005E675C">
          <w:pPr>
            <w:pStyle w:val="Footer"/>
            <w:spacing w:before="480" w:line="220" w:lineRule="exact"/>
            <w:jc w:val="right"/>
            <w:rPr>
              <w:sz w:val="20"/>
            </w:rPr>
          </w:pPr>
          <w:r>
            <w:rPr>
              <w:sz w:val="20"/>
            </w:rPr>
            <w:fldChar w:fldCharType="begin"/>
          </w:r>
          <w:r>
            <w:rPr>
              <w:sz w:val="20"/>
            </w:rPr>
            <w:instrText xml:space="preserve"> COMMENTS  \* MERGEFORMAT </w:instrText>
          </w:r>
          <w:r>
            <w:rPr>
              <w:sz w:val="20"/>
            </w:rPr>
            <w:fldChar w:fldCharType="separate"/>
          </w:r>
          <w:r>
            <w:rPr>
              <w:sz w:val="20"/>
            </w:rPr>
            <w:t>Copyright © 2016 Open Geospatial Consortium.</w:t>
          </w:r>
          <w:r>
            <w:rPr>
              <w:sz w:val="20"/>
            </w:rPr>
            <w:fldChar w:fldCharType="end"/>
          </w:r>
        </w:p>
      </w:tc>
    </w:tr>
  </w:tbl>
  <w:p w14:paraId="015A2881" w14:textId="77777777" w:rsidR="005E675C" w:rsidRDefault="005E675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CellMar>
        <w:left w:w="0" w:type="dxa"/>
        <w:right w:w="0" w:type="dxa"/>
      </w:tblCellMar>
      <w:tblLook w:val="0000" w:firstRow="0" w:lastRow="0" w:firstColumn="0" w:lastColumn="0" w:noHBand="0" w:noVBand="0"/>
    </w:tblPr>
    <w:tblGrid>
      <w:gridCol w:w="6237"/>
      <w:gridCol w:w="2403"/>
    </w:tblGrid>
    <w:tr w:rsidR="005E675C" w14:paraId="58C2BB1D" w14:textId="77777777">
      <w:tc>
        <w:tcPr>
          <w:tcW w:w="6237" w:type="dxa"/>
          <w:tcBorders>
            <w:top w:val="nil"/>
            <w:left w:val="nil"/>
            <w:bottom w:val="nil"/>
            <w:right w:val="nil"/>
          </w:tcBorders>
        </w:tcPr>
        <w:p w14:paraId="2EC82512" w14:textId="69449337" w:rsidR="005E675C" w:rsidRDefault="005E675C">
          <w:pPr>
            <w:pStyle w:val="Footer"/>
            <w:spacing w:before="480" w:line="220" w:lineRule="exact"/>
            <w:rPr>
              <w:sz w:val="20"/>
            </w:rPr>
          </w:pPr>
          <w:r>
            <w:rPr>
              <w:sz w:val="20"/>
            </w:rPr>
            <w:fldChar w:fldCharType="begin"/>
          </w:r>
          <w:r>
            <w:rPr>
              <w:sz w:val="20"/>
            </w:rPr>
            <w:instrText xml:space="preserve"> COMMENTS  \* MERGEFORMAT </w:instrText>
          </w:r>
          <w:r>
            <w:rPr>
              <w:sz w:val="20"/>
            </w:rPr>
            <w:fldChar w:fldCharType="separate"/>
          </w:r>
          <w:r>
            <w:rPr>
              <w:sz w:val="20"/>
            </w:rPr>
            <w:t>Copyright © 2016 Open Geospatial Consortium.</w:t>
          </w:r>
          <w:r>
            <w:rPr>
              <w:sz w:val="20"/>
            </w:rPr>
            <w:fldChar w:fldCharType="end"/>
          </w:r>
        </w:p>
      </w:tc>
      <w:tc>
        <w:tcPr>
          <w:tcW w:w="2403" w:type="dxa"/>
          <w:tcBorders>
            <w:top w:val="nil"/>
            <w:left w:val="nil"/>
            <w:bottom w:val="nil"/>
            <w:right w:val="nil"/>
          </w:tcBorders>
        </w:tcPr>
        <w:p w14:paraId="4F430279" w14:textId="77777777" w:rsidR="005E675C" w:rsidRDefault="005E675C">
          <w:pPr>
            <w:pStyle w:val="Footer"/>
            <w:spacing w:before="480" w:line="220" w:lineRule="exact"/>
            <w:jc w:val="right"/>
          </w:pPr>
          <w:r>
            <w:rPr>
              <w:rStyle w:val="PageNumber"/>
            </w:rPr>
            <w:fldChar w:fldCharType="begin"/>
          </w:r>
          <w:r>
            <w:rPr>
              <w:rStyle w:val="PageNumber"/>
            </w:rPr>
            <w:instrText xml:space="preserve"> PAGE </w:instrText>
          </w:r>
          <w:r>
            <w:rPr>
              <w:rStyle w:val="PageNumber"/>
            </w:rPr>
            <w:fldChar w:fldCharType="separate"/>
          </w:r>
          <w:r w:rsidR="00201FE3">
            <w:rPr>
              <w:rStyle w:val="PageNumber"/>
              <w:noProof/>
            </w:rPr>
            <w:t>9</w:t>
          </w:r>
          <w:r>
            <w:rPr>
              <w:rStyle w:val="PageNumber"/>
            </w:rPr>
            <w:fldChar w:fldCharType="end"/>
          </w:r>
        </w:p>
      </w:tc>
    </w:tr>
  </w:tbl>
  <w:p w14:paraId="41913B99" w14:textId="77777777" w:rsidR="005E675C" w:rsidRDefault="005E675C">
    <w:pPr>
      <w:pStyle w:val="Footer"/>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CellMar>
        <w:left w:w="70" w:type="dxa"/>
        <w:right w:w="70" w:type="dxa"/>
      </w:tblCellMar>
      <w:tblLook w:val="0000" w:firstRow="0" w:lastRow="0" w:firstColumn="0" w:lastColumn="0" w:noHBand="0" w:noVBand="0"/>
    </w:tblPr>
    <w:tblGrid>
      <w:gridCol w:w="5173"/>
      <w:gridCol w:w="5173"/>
    </w:tblGrid>
    <w:tr w:rsidR="005E675C" w14:paraId="78278117" w14:textId="77777777">
      <w:tc>
        <w:tcPr>
          <w:tcW w:w="5173" w:type="dxa"/>
          <w:tcBorders>
            <w:top w:val="nil"/>
            <w:left w:val="nil"/>
            <w:bottom w:val="nil"/>
            <w:right w:val="nil"/>
          </w:tcBorders>
        </w:tcPr>
        <w:p w14:paraId="015066FC" w14:textId="77777777" w:rsidR="005E675C" w:rsidRDefault="005E675C">
          <w:pPr>
            <w:pStyle w:val="Footer"/>
            <w:spacing w:before="540"/>
          </w:pPr>
        </w:p>
      </w:tc>
      <w:tc>
        <w:tcPr>
          <w:tcW w:w="5173" w:type="dxa"/>
          <w:tcBorders>
            <w:top w:val="nil"/>
            <w:left w:val="nil"/>
            <w:bottom w:val="nil"/>
            <w:right w:val="nil"/>
          </w:tcBorders>
        </w:tcPr>
        <w:p w14:paraId="048B8986" w14:textId="77777777" w:rsidR="005E675C" w:rsidRDefault="005E675C">
          <w:pPr>
            <w:pStyle w:val="Footer"/>
            <w:spacing w:before="540"/>
            <w:jc w:val="right"/>
            <w:rPr>
              <w:sz w:val="16"/>
            </w:rPr>
          </w:pPr>
        </w:p>
      </w:tc>
    </w:tr>
  </w:tbl>
  <w:p w14:paraId="1E904986" w14:textId="77777777" w:rsidR="005E675C" w:rsidRDefault="005E675C">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CellMar>
        <w:left w:w="0" w:type="dxa"/>
        <w:right w:w="0" w:type="dxa"/>
      </w:tblCellMar>
      <w:tblLook w:val="0000" w:firstRow="0" w:lastRow="0" w:firstColumn="0" w:lastColumn="0" w:noHBand="0" w:noVBand="0"/>
    </w:tblPr>
    <w:tblGrid>
      <w:gridCol w:w="6237"/>
      <w:gridCol w:w="2403"/>
    </w:tblGrid>
    <w:tr w:rsidR="005E675C" w14:paraId="66557A0F" w14:textId="77777777">
      <w:tc>
        <w:tcPr>
          <w:tcW w:w="6237" w:type="dxa"/>
          <w:tcBorders>
            <w:top w:val="nil"/>
            <w:left w:val="nil"/>
            <w:bottom w:val="nil"/>
            <w:right w:val="nil"/>
          </w:tcBorders>
        </w:tcPr>
        <w:p w14:paraId="3D403639" w14:textId="77777777" w:rsidR="005E675C" w:rsidRDefault="005E675C">
          <w:pPr>
            <w:pStyle w:val="Footer"/>
            <w:spacing w:before="480" w:line="220" w:lineRule="exact"/>
            <w:rPr>
              <w:b/>
              <w:sz w:val="20"/>
            </w:rPr>
          </w:pPr>
          <w:r>
            <w:rPr>
              <w:sz w:val="20"/>
            </w:rPr>
            <w:fldChar w:fldCharType="begin"/>
          </w:r>
          <w:r>
            <w:rPr>
              <w:sz w:val="20"/>
            </w:rPr>
            <w:instrText xml:space="preserve"> COMMENTS  \* MERGEFORMAT </w:instrText>
          </w:r>
          <w:r>
            <w:rPr>
              <w:sz w:val="20"/>
            </w:rPr>
            <w:fldChar w:fldCharType="separate"/>
          </w:r>
          <w:r>
            <w:rPr>
              <w:sz w:val="20"/>
            </w:rPr>
            <w:t>Copyright © 2016 Open Geospatial Consortium.</w:t>
          </w:r>
          <w:r>
            <w:rPr>
              <w:sz w:val="20"/>
            </w:rPr>
            <w:fldChar w:fldCharType="end"/>
          </w:r>
        </w:p>
      </w:tc>
      <w:tc>
        <w:tcPr>
          <w:tcW w:w="2403" w:type="dxa"/>
          <w:tcBorders>
            <w:top w:val="nil"/>
            <w:left w:val="nil"/>
            <w:bottom w:val="nil"/>
            <w:right w:val="nil"/>
          </w:tcBorders>
        </w:tcPr>
        <w:p w14:paraId="636CF73B" w14:textId="77777777" w:rsidR="005E675C" w:rsidRDefault="005E675C">
          <w:pPr>
            <w:pStyle w:val="Footer"/>
            <w:spacing w:before="480" w:line="220" w:lineRule="exact"/>
            <w:jc w:val="right"/>
            <w:rPr>
              <w:b/>
              <w:sz w:val="22"/>
            </w:rPr>
          </w:pPr>
          <w:r>
            <w:rPr>
              <w:rStyle w:val="PageNumber"/>
            </w:rPr>
            <w:fldChar w:fldCharType="begin"/>
          </w:r>
          <w:r>
            <w:rPr>
              <w:rStyle w:val="PageNumber"/>
            </w:rPr>
            <w:instrText xml:space="preserve"> PAGE </w:instrText>
          </w:r>
          <w:r>
            <w:rPr>
              <w:rStyle w:val="PageNumber"/>
            </w:rPr>
            <w:fldChar w:fldCharType="separate"/>
          </w:r>
          <w:r w:rsidR="00201FE3">
            <w:rPr>
              <w:rStyle w:val="PageNumber"/>
              <w:noProof/>
            </w:rPr>
            <w:t>1</w:t>
          </w:r>
          <w:r>
            <w:rPr>
              <w:rStyle w:val="PageNumber"/>
            </w:rPr>
            <w:fldChar w:fldCharType="end"/>
          </w:r>
        </w:p>
      </w:tc>
    </w:tr>
  </w:tbl>
  <w:p w14:paraId="7838734D" w14:textId="77777777" w:rsidR="005E675C" w:rsidRDefault="005E675C">
    <w:pPr>
      <w:pStyle w:val="Footer"/>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9520D5" w14:textId="77777777" w:rsidR="005B188A" w:rsidRDefault="005B188A">
      <w:r>
        <w:separator/>
      </w:r>
    </w:p>
  </w:footnote>
  <w:footnote w:type="continuationSeparator" w:id="0">
    <w:p w14:paraId="60B4B961" w14:textId="77777777" w:rsidR="005B188A" w:rsidRDefault="005B188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0D1FE6" w14:textId="6ABCC1CA" w:rsidR="005E675C" w:rsidRPr="0020377A" w:rsidRDefault="005E675C" w:rsidP="00FE6DEF">
    <w:pPr>
      <w:pStyle w:val="Header"/>
      <w:rPr>
        <w:b w:val="0"/>
      </w:rPr>
    </w:pPr>
    <w:r>
      <w:rPr>
        <w:b w:val="0"/>
      </w:rPr>
      <w:fldChar w:fldCharType="begin"/>
    </w:r>
    <w:r>
      <w:rPr>
        <w:b w:val="0"/>
      </w:rPr>
      <w:instrText xml:space="preserve"> TITLE  \* MERGEFORMAT </w:instrText>
    </w:r>
    <w:r>
      <w:rPr>
        <w:b w:val="0"/>
      </w:rPr>
      <w:fldChar w:fldCharType="separate"/>
    </w:r>
    <w:r>
      <w:rPr>
        <w:b w:val="0"/>
      </w:rPr>
      <w:t>OGC 16-0xx</w:t>
    </w:r>
    <w:r>
      <w:rPr>
        <w:b w:val="0"/>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CDB590" w14:textId="5A5B90CE" w:rsidR="005E675C" w:rsidRDefault="005E675C">
    <w:pPr>
      <w:pStyle w:val="Header"/>
      <w:spacing w:after="480" w:line="220" w:lineRule="exact"/>
      <w:jc w:val="right"/>
      <w:rPr>
        <w:b w:val="0"/>
      </w:rPr>
    </w:pPr>
    <w:r>
      <w:rPr>
        <w:b w:val="0"/>
      </w:rPr>
      <w:fldChar w:fldCharType="begin"/>
    </w:r>
    <w:r>
      <w:rPr>
        <w:b w:val="0"/>
      </w:rPr>
      <w:instrText xml:space="preserve"> TITLE  \* MERGEFORMAT </w:instrText>
    </w:r>
    <w:r>
      <w:rPr>
        <w:b w:val="0"/>
      </w:rPr>
      <w:fldChar w:fldCharType="separate"/>
    </w:r>
    <w:r>
      <w:rPr>
        <w:b w:val="0"/>
      </w:rPr>
      <w:t>OGC 16-0xx</w:t>
    </w:r>
    <w:r>
      <w:rPr>
        <w:b w:val="0"/>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CellMar>
        <w:left w:w="0" w:type="dxa"/>
        <w:right w:w="0" w:type="dxa"/>
      </w:tblCellMar>
      <w:tblLook w:val="0000" w:firstRow="0" w:lastRow="0" w:firstColumn="0" w:lastColumn="0" w:noHBand="0" w:noVBand="0"/>
    </w:tblPr>
    <w:tblGrid>
      <w:gridCol w:w="6237"/>
      <w:gridCol w:w="2403"/>
    </w:tblGrid>
    <w:tr w:rsidR="005E675C" w14:paraId="0BDE2E0D" w14:textId="77777777">
      <w:tc>
        <w:tcPr>
          <w:tcW w:w="6237" w:type="dxa"/>
          <w:tcBorders>
            <w:top w:val="single" w:sz="18" w:space="0" w:color="auto"/>
            <w:left w:val="nil"/>
            <w:bottom w:val="single" w:sz="18" w:space="0" w:color="auto"/>
            <w:right w:val="nil"/>
          </w:tcBorders>
        </w:tcPr>
        <w:p w14:paraId="528BAA2A" w14:textId="77777777" w:rsidR="005E675C" w:rsidRDefault="005E675C">
          <w:pPr>
            <w:pStyle w:val="Header"/>
            <w:spacing w:before="120" w:after="120" w:line="-230" w:lineRule="auto"/>
          </w:pPr>
          <w:r>
            <w:t>OGC</w:t>
          </w:r>
          <w:r>
            <w:rPr>
              <w:vertAlign w:val="superscript"/>
            </w:rPr>
            <w:t>®</w:t>
          </w:r>
          <w:r>
            <w:t xml:space="preserve"> Engineering Report</w:t>
          </w:r>
        </w:p>
      </w:tc>
      <w:tc>
        <w:tcPr>
          <w:tcW w:w="2403" w:type="dxa"/>
          <w:tcBorders>
            <w:top w:val="single" w:sz="18" w:space="0" w:color="auto"/>
            <w:left w:val="nil"/>
            <w:bottom w:val="single" w:sz="18" w:space="0" w:color="auto"/>
            <w:right w:val="nil"/>
          </w:tcBorders>
        </w:tcPr>
        <w:p w14:paraId="530BEF0A" w14:textId="77777777" w:rsidR="005E675C" w:rsidRDefault="005E675C">
          <w:pPr>
            <w:pStyle w:val="Header"/>
            <w:spacing w:before="120" w:after="120" w:line="-230" w:lineRule="auto"/>
            <w:jc w:val="right"/>
          </w:pPr>
          <w:fldSimple w:instr=" TITLE  \* MERGEFORMAT ">
            <w:r>
              <w:t>OGC 16-0xx</w:t>
            </w:r>
          </w:fldSimple>
        </w:p>
      </w:tc>
    </w:tr>
  </w:tbl>
  <w:p w14:paraId="65994CE9" w14:textId="77777777" w:rsidR="005E675C" w:rsidRDefault="005E675C">
    <w:pPr>
      <w:pStyle w:val="Header"/>
      <w:spacing w:after="480" w:line="220" w:lineRule="exac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802C837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3"/>
    <w:multiLevelType w:val="singleLevel"/>
    <w:tmpl w:val="00000003"/>
    <w:name w:val="WW8Num3"/>
    <w:lvl w:ilvl="0">
      <w:start w:val="1"/>
      <w:numFmt w:val="bullet"/>
      <w:lvlText w:val=""/>
      <w:lvlJc w:val="left"/>
      <w:pPr>
        <w:tabs>
          <w:tab w:val="num" w:pos="0"/>
        </w:tabs>
        <w:ind w:left="360" w:hanging="360"/>
      </w:pPr>
      <w:rPr>
        <w:rFonts w:ascii="Symbol" w:hAnsi="Symbol" w:cs="Symbol"/>
      </w:rPr>
    </w:lvl>
  </w:abstractNum>
  <w:abstractNum w:abstractNumId="2" w15:restartNumberingAfterBreak="0">
    <w:nsid w:val="00000004"/>
    <w:multiLevelType w:val="singleLevel"/>
    <w:tmpl w:val="00000004"/>
    <w:name w:val="WW8Num4"/>
    <w:lvl w:ilvl="0">
      <w:start w:val="1"/>
      <w:numFmt w:val="decimal"/>
      <w:lvlText w:val="%1."/>
      <w:lvlJc w:val="left"/>
      <w:pPr>
        <w:tabs>
          <w:tab w:val="num" w:pos="0"/>
        </w:tabs>
        <w:ind w:left="720" w:hanging="360"/>
      </w:pPr>
      <w:rPr>
        <w:color w:val="000000"/>
        <w:lang w:val="en-GB"/>
      </w:rPr>
    </w:lvl>
  </w:abstractNum>
  <w:abstractNum w:abstractNumId="3" w15:restartNumberingAfterBreak="0">
    <w:nsid w:val="076E41F6"/>
    <w:multiLevelType w:val="multilevel"/>
    <w:tmpl w:val="8220A3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9BC33DD"/>
    <w:multiLevelType w:val="hybridMultilevel"/>
    <w:tmpl w:val="EB1E947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B544B0E"/>
    <w:multiLevelType w:val="hybridMultilevel"/>
    <w:tmpl w:val="8B445298"/>
    <w:lvl w:ilvl="0" w:tplc="20664F0A">
      <w:start w:val="1"/>
      <w:numFmt w:val="decimal"/>
      <w:pStyle w:val="ListNumber2"/>
      <w:lvlText w:val="%1)"/>
      <w:lvlJc w:val="left"/>
      <w:pPr>
        <w:tabs>
          <w:tab w:val="num" w:pos="1120"/>
        </w:tabs>
        <w:ind w:left="1120" w:hanging="360"/>
      </w:pPr>
      <w:rPr>
        <w:rFonts w:ascii="Times New Roman" w:hAnsi="Times New Roman" w:hint="default"/>
        <w:sz w:val="24"/>
        <w:szCs w:val="24"/>
      </w:rPr>
    </w:lvl>
    <w:lvl w:ilvl="1" w:tplc="04090019" w:tentative="1">
      <w:start w:val="1"/>
      <w:numFmt w:val="lowerLetter"/>
      <w:lvlText w:val="%2."/>
      <w:lvlJc w:val="left"/>
      <w:pPr>
        <w:tabs>
          <w:tab w:val="num" w:pos="1840"/>
        </w:tabs>
        <w:ind w:left="1840" w:hanging="360"/>
      </w:pPr>
    </w:lvl>
    <w:lvl w:ilvl="2" w:tplc="0409001B" w:tentative="1">
      <w:start w:val="1"/>
      <w:numFmt w:val="lowerRoman"/>
      <w:lvlText w:val="%3."/>
      <w:lvlJc w:val="right"/>
      <w:pPr>
        <w:tabs>
          <w:tab w:val="num" w:pos="2560"/>
        </w:tabs>
        <w:ind w:left="2560" w:hanging="180"/>
      </w:pPr>
    </w:lvl>
    <w:lvl w:ilvl="3" w:tplc="0409000F" w:tentative="1">
      <w:start w:val="1"/>
      <w:numFmt w:val="decimal"/>
      <w:lvlText w:val="%4."/>
      <w:lvlJc w:val="left"/>
      <w:pPr>
        <w:tabs>
          <w:tab w:val="num" w:pos="3280"/>
        </w:tabs>
        <w:ind w:left="3280" w:hanging="360"/>
      </w:pPr>
    </w:lvl>
    <w:lvl w:ilvl="4" w:tplc="04090019" w:tentative="1">
      <w:start w:val="1"/>
      <w:numFmt w:val="lowerLetter"/>
      <w:lvlText w:val="%5."/>
      <w:lvlJc w:val="left"/>
      <w:pPr>
        <w:tabs>
          <w:tab w:val="num" w:pos="4000"/>
        </w:tabs>
        <w:ind w:left="4000" w:hanging="360"/>
      </w:pPr>
    </w:lvl>
    <w:lvl w:ilvl="5" w:tplc="0409001B" w:tentative="1">
      <w:start w:val="1"/>
      <w:numFmt w:val="lowerRoman"/>
      <w:lvlText w:val="%6."/>
      <w:lvlJc w:val="right"/>
      <w:pPr>
        <w:tabs>
          <w:tab w:val="num" w:pos="4720"/>
        </w:tabs>
        <w:ind w:left="4720" w:hanging="180"/>
      </w:pPr>
    </w:lvl>
    <w:lvl w:ilvl="6" w:tplc="0409000F" w:tentative="1">
      <w:start w:val="1"/>
      <w:numFmt w:val="decimal"/>
      <w:lvlText w:val="%7."/>
      <w:lvlJc w:val="left"/>
      <w:pPr>
        <w:tabs>
          <w:tab w:val="num" w:pos="5440"/>
        </w:tabs>
        <w:ind w:left="5440" w:hanging="360"/>
      </w:pPr>
    </w:lvl>
    <w:lvl w:ilvl="7" w:tplc="04090019" w:tentative="1">
      <w:start w:val="1"/>
      <w:numFmt w:val="lowerLetter"/>
      <w:lvlText w:val="%8."/>
      <w:lvlJc w:val="left"/>
      <w:pPr>
        <w:tabs>
          <w:tab w:val="num" w:pos="6160"/>
        </w:tabs>
        <w:ind w:left="6160" w:hanging="360"/>
      </w:pPr>
    </w:lvl>
    <w:lvl w:ilvl="8" w:tplc="0409001B" w:tentative="1">
      <w:start w:val="1"/>
      <w:numFmt w:val="lowerRoman"/>
      <w:lvlText w:val="%9."/>
      <w:lvlJc w:val="right"/>
      <w:pPr>
        <w:tabs>
          <w:tab w:val="num" w:pos="6880"/>
        </w:tabs>
        <w:ind w:left="6880" w:hanging="180"/>
      </w:pPr>
    </w:lvl>
  </w:abstractNum>
  <w:abstractNum w:abstractNumId="6" w15:restartNumberingAfterBreak="0">
    <w:nsid w:val="0B572ED1"/>
    <w:multiLevelType w:val="hybridMultilevel"/>
    <w:tmpl w:val="641867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2BF4C69"/>
    <w:multiLevelType w:val="hybridMultilevel"/>
    <w:tmpl w:val="425426BE"/>
    <w:lvl w:ilvl="0" w:tplc="7EE804C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D5F7A87"/>
    <w:multiLevelType w:val="singleLevel"/>
    <w:tmpl w:val="648CEBAA"/>
    <w:lvl w:ilvl="0">
      <w:start w:val="1"/>
      <w:numFmt w:val="lowerLetter"/>
      <w:pStyle w:val="List1"/>
      <w:lvlText w:val="%1)"/>
      <w:lvlJc w:val="left"/>
      <w:pPr>
        <w:tabs>
          <w:tab w:val="num" w:pos="720"/>
        </w:tabs>
        <w:ind w:left="720" w:hanging="360"/>
      </w:pPr>
    </w:lvl>
  </w:abstractNum>
  <w:abstractNum w:abstractNumId="9" w15:restartNumberingAfterBreak="0">
    <w:nsid w:val="222E0748"/>
    <w:multiLevelType w:val="singleLevel"/>
    <w:tmpl w:val="3662A110"/>
    <w:lvl w:ilvl="0">
      <w:start w:val="1"/>
      <w:numFmt w:val="bullet"/>
      <w:lvlText w:val=""/>
      <w:lvlJc w:val="left"/>
      <w:pPr>
        <w:tabs>
          <w:tab w:val="num" w:pos="1440"/>
        </w:tabs>
        <w:ind w:left="1440" w:hanging="360"/>
      </w:pPr>
      <w:rPr>
        <w:rFonts w:ascii="Symbol" w:hAnsi="Symbol" w:hint="default"/>
      </w:rPr>
    </w:lvl>
  </w:abstractNum>
  <w:abstractNum w:abstractNumId="10" w15:restartNumberingAfterBreak="0">
    <w:nsid w:val="27FB7A3C"/>
    <w:multiLevelType w:val="singleLevel"/>
    <w:tmpl w:val="9AF42BC8"/>
    <w:lvl w:ilvl="0">
      <w:start w:val="1"/>
      <w:numFmt w:val="decimal"/>
      <w:pStyle w:val="TermNum"/>
      <w:lvlText w:val="3.%1"/>
      <w:lvlJc w:val="left"/>
      <w:pPr>
        <w:tabs>
          <w:tab w:val="num" w:pos="720"/>
        </w:tabs>
        <w:ind w:left="720" w:hanging="720"/>
      </w:pPr>
      <w:rPr>
        <w:rFonts w:ascii="Arial" w:hAnsi="Arial" w:hint="default"/>
        <w:b/>
        <w:i w:val="0"/>
        <w:sz w:val="20"/>
        <w:szCs w:val="20"/>
      </w:rPr>
    </w:lvl>
  </w:abstractNum>
  <w:abstractNum w:abstractNumId="11" w15:restartNumberingAfterBreak="0">
    <w:nsid w:val="29061241"/>
    <w:multiLevelType w:val="hybridMultilevel"/>
    <w:tmpl w:val="F03A84EA"/>
    <w:lvl w:ilvl="0" w:tplc="0809000F">
      <w:start w:val="1"/>
      <w:numFmt w:val="decimal"/>
      <w:lvlText w:val="%1."/>
      <w:lvlJc w:val="left"/>
      <w:pPr>
        <w:ind w:left="3560" w:hanging="360"/>
      </w:pPr>
    </w:lvl>
    <w:lvl w:ilvl="1" w:tplc="08090019" w:tentative="1">
      <w:start w:val="1"/>
      <w:numFmt w:val="lowerLetter"/>
      <w:lvlText w:val="%2."/>
      <w:lvlJc w:val="left"/>
      <w:pPr>
        <w:ind w:left="4280" w:hanging="360"/>
      </w:pPr>
    </w:lvl>
    <w:lvl w:ilvl="2" w:tplc="0809001B" w:tentative="1">
      <w:start w:val="1"/>
      <w:numFmt w:val="lowerRoman"/>
      <w:lvlText w:val="%3."/>
      <w:lvlJc w:val="right"/>
      <w:pPr>
        <w:ind w:left="5000" w:hanging="180"/>
      </w:pPr>
    </w:lvl>
    <w:lvl w:ilvl="3" w:tplc="0809000F" w:tentative="1">
      <w:start w:val="1"/>
      <w:numFmt w:val="decimal"/>
      <w:lvlText w:val="%4."/>
      <w:lvlJc w:val="left"/>
      <w:pPr>
        <w:ind w:left="5720" w:hanging="360"/>
      </w:pPr>
    </w:lvl>
    <w:lvl w:ilvl="4" w:tplc="08090019" w:tentative="1">
      <w:start w:val="1"/>
      <w:numFmt w:val="lowerLetter"/>
      <w:lvlText w:val="%5."/>
      <w:lvlJc w:val="left"/>
      <w:pPr>
        <w:ind w:left="6440" w:hanging="360"/>
      </w:pPr>
    </w:lvl>
    <w:lvl w:ilvl="5" w:tplc="0809001B" w:tentative="1">
      <w:start w:val="1"/>
      <w:numFmt w:val="lowerRoman"/>
      <w:lvlText w:val="%6."/>
      <w:lvlJc w:val="right"/>
      <w:pPr>
        <w:ind w:left="7160" w:hanging="180"/>
      </w:pPr>
    </w:lvl>
    <w:lvl w:ilvl="6" w:tplc="0809000F" w:tentative="1">
      <w:start w:val="1"/>
      <w:numFmt w:val="decimal"/>
      <w:lvlText w:val="%7."/>
      <w:lvlJc w:val="left"/>
      <w:pPr>
        <w:ind w:left="7880" w:hanging="360"/>
      </w:pPr>
    </w:lvl>
    <w:lvl w:ilvl="7" w:tplc="08090019" w:tentative="1">
      <w:start w:val="1"/>
      <w:numFmt w:val="lowerLetter"/>
      <w:lvlText w:val="%8."/>
      <w:lvlJc w:val="left"/>
      <w:pPr>
        <w:ind w:left="8600" w:hanging="360"/>
      </w:pPr>
    </w:lvl>
    <w:lvl w:ilvl="8" w:tplc="0809001B" w:tentative="1">
      <w:start w:val="1"/>
      <w:numFmt w:val="lowerRoman"/>
      <w:lvlText w:val="%9."/>
      <w:lvlJc w:val="right"/>
      <w:pPr>
        <w:ind w:left="9320" w:hanging="180"/>
      </w:pPr>
    </w:lvl>
  </w:abstractNum>
  <w:abstractNum w:abstractNumId="12" w15:restartNumberingAfterBreak="0">
    <w:nsid w:val="396D4F9E"/>
    <w:multiLevelType w:val="hybridMultilevel"/>
    <w:tmpl w:val="B3D6A8BE"/>
    <w:lvl w:ilvl="0" w:tplc="D720980C">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B2364ED"/>
    <w:multiLevelType w:val="singleLevel"/>
    <w:tmpl w:val="191CA88A"/>
    <w:lvl w:ilvl="0">
      <w:start w:val="1"/>
      <w:numFmt w:val="bullet"/>
      <w:pStyle w:val="ListContinue2"/>
      <w:lvlText w:val=""/>
      <w:lvlJc w:val="left"/>
      <w:pPr>
        <w:tabs>
          <w:tab w:val="num" w:pos="360"/>
        </w:tabs>
        <w:ind w:left="360" w:hanging="360"/>
      </w:pPr>
      <w:rPr>
        <w:rFonts w:ascii="Symbol" w:hAnsi="Symbol" w:hint="default"/>
      </w:rPr>
    </w:lvl>
  </w:abstractNum>
  <w:abstractNum w:abstractNumId="14" w15:restartNumberingAfterBreak="0">
    <w:nsid w:val="3C6C39E0"/>
    <w:multiLevelType w:val="singleLevel"/>
    <w:tmpl w:val="04090001"/>
    <w:lvl w:ilvl="0">
      <w:start w:val="1"/>
      <w:numFmt w:val="bullet"/>
      <w:pStyle w:val="a1"/>
      <w:lvlText w:val=""/>
      <w:lvlJc w:val="left"/>
      <w:pPr>
        <w:tabs>
          <w:tab w:val="num" w:pos="360"/>
        </w:tabs>
        <w:ind w:left="360" w:hanging="360"/>
      </w:pPr>
      <w:rPr>
        <w:rFonts w:ascii="Symbol" w:hAnsi="Symbol" w:cs="Times New Roman" w:hint="default"/>
      </w:rPr>
    </w:lvl>
  </w:abstractNum>
  <w:abstractNum w:abstractNumId="15" w15:restartNumberingAfterBreak="0">
    <w:nsid w:val="44FE7DB3"/>
    <w:multiLevelType w:val="hybridMultilevel"/>
    <w:tmpl w:val="1456A8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9BB60FF"/>
    <w:multiLevelType w:val="hybridMultilevel"/>
    <w:tmpl w:val="A834521E"/>
    <w:lvl w:ilvl="0" w:tplc="08090001">
      <w:start w:val="1"/>
      <w:numFmt w:val="bullet"/>
      <w:lvlText w:val=""/>
      <w:lvlJc w:val="left"/>
      <w:pPr>
        <w:ind w:left="6360" w:hanging="360"/>
      </w:pPr>
      <w:rPr>
        <w:rFonts w:ascii="Symbol" w:hAnsi="Symbol" w:hint="default"/>
      </w:rPr>
    </w:lvl>
    <w:lvl w:ilvl="1" w:tplc="08090003" w:tentative="1">
      <w:start w:val="1"/>
      <w:numFmt w:val="bullet"/>
      <w:lvlText w:val="o"/>
      <w:lvlJc w:val="left"/>
      <w:pPr>
        <w:ind w:left="7080" w:hanging="360"/>
      </w:pPr>
      <w:rPr>
        <w:rFonts w:ascii="Courier New" w:hAnsi="Courier New" w:cs="Courier New" w:hint="default"/>
      </w:rPr>
    </w:lvl>
    <w:lvl w:ilvl="2" w:tplc="08090005" w:tentative="1">
      <w:start w:val="1"/>
      <w:numFmt w:val="bullet"/>
      <w:lvlText w:val=""/>
      <w:lvlJc w:val="left"/>
      <w:pPr>
        <w:ind w:left="7800" w:hanging="360"/>
      </w:pPr>
      <w:rPr>
        <w:rFonts w:ascii="Wingdings" w:hAnsi="Wingdings" w:hint="default"/>
      </w:rPr>
    </w:lvl>
    <w:lvl w:ilvl="3" w:tplc="08090001" w:tentative="1">
      <w:start w:val="1"/>
      <w:numFmt w:val="bullet"/>
      <w:lvlText w:val=""/>
      <w:lvlJc w:val="left"/>
      <w:pPr>
        <w:ind w:left="8520" w:hanging="360"/>
      </w:pPr>
      <w:rPr>
        <w:rFonts w:ascii="Symbol" w:hAnsi="Symbol" w:hint="default"/>
      </w:rPr>
    </w:lvl>
    <w:lvl w:ilvl="4" w:tplc="08090003" w:tentative="1">
      <w:start w:val="1"/>
      <w:numFmt w:val="bullet"/>
      <w:lvlText w:val="o"/>
      <w:lvlJc w:val="left"/>
      <w:pPr>
        <w:ind w:left="9240" w:hanging="360"/>
      </w:pPr>
      <w:rPr>
        <w:rFonts w:ascii="Courier New" w:hAnsi="Courier New" w:cs="Courier New" w:hint="default"/>
      </w:rPr>
    </w:lvl>
    <w:lvl w:ilvl="5" w:tplc="08090005" w:tentative="1">
      <w:start w:val="1"/>
      <w:numFmt w:val="bullet"/>
      <w:lvlText w:val=""/>
      <w:lvlJc w:val="left"/>
      <w:pPr>
        <w:ind w:left="9960" w:hanging="360"/>
      </w:pPr>
      <w:rPr>
        <w:rFonts w:ascii="Wingdings" w:hAnsi="Wingdings" w:hint="default"/>
      </w:rPr>
    </w:lvl>
    <w:lvl w:ilvl="6" w:tplc="08090001" w:tentative="1">
      <w:start w:val="1"/>
      <w:numFmt w:val="bullet"/>
      <w:lvlText w:val=""/>
      <w:lvlJc w:val="left"/>
      <w:pPr>
        <w:ind w:left="10680" w:hanging="360"/>
      </w:pPr>
      <w:rPr>
        <w:rFonts w:ascii="Symbol" w:hAnsi="Symbol" w:hint="default"/>
      </w:rPr>
    </w:lvl>
    <w:lvl w:ilvl="7" w:tplc="08090003" w:tentative="1">
      <w:start w:val="1"/>
      <w:numFmt w:val="bullet"/>
      <w:lvlText w:val="o"/>
      <w:lvlJc w:val="left"/>
      <w:pPr>
        <w:ind w:left="11400" w:hanging="360"/>
      </w:pPr>
      <w:rPr>
        <w:rFonts w:ascii="Courier New" w:hAnsi="Courier New" w:cs="Courier New" w:hint="default"/>
      </w:rPr>
    </w:lvl>
    <w:lvl w:ilvl="8" w:tplc="08090005" w:tentative="1">
      <w:start w:val="1"/>
      <w:numFmt w:val="bullet"/>
      <w:lvlText w:val=""/>
      <w:lvlJc w:val="left"/>
      <w:pPr>
        <w:ind w:left="12120" w:hanging="360"/>
      </w:pPr>
      <w:rPr>
        <w:rFonts w:ascii="Wingdings" w:hAnsi="Wingdings" w:hint="default"/>
      </w:rPr>
    </w:lvl>
  </w:abstractNum>
  <w:abstractNum w:abstractNumId="17" w15:restartNumberingAfterBreak="0">
    <w:nsid w:val="53CC72E0"/>
    <w:multiLevelType w:val="hybridMultilevel"/>
    <w:tmpl w:val="8A6CF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8130B1C"/>
    <w:multiLevelType w:val="hybridMultilevel"/>
    <w:tmpl w:val="A3BE1B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A303E29"/>
    <w:multiLevelType w:val="hybridMultilevel"/>
    <w:tmpl w:val="C798ABC0"/>
    <w:lvl w:ilvl="0" w:tplc="EC88A60A">
      <w:numFmt w:val="bullet"/>
      <w:lvlText w:val="-"/>
      <w:lvlJc w:val="left"/>
      <w:pPr>
        <w:ind w:left="360" w:hanging="360"/>
      </w:pPr>
      <w:rPr>
        <w:rFonts w:ascii="Tahoma" w:eastAsia="Times New Roman" w:hAnsi="Tahoma" w:cs="Tahoma"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F563E95"/>
    <w:multiLevelType w:val="hybridMultilevel"/>
    <w:tmpl w:val="0E866820"/>
    <w:lvl w:ilvl="0" w:tplc="FFFFFFFF">
      <w:start w:val="1"/>
      <w:numFmt w:val="decimal"/>
      <w:pStyle w:val="Bibliography1"/>
      <w:lvlText w:val="[%1]"/>
      <w:lvlJc w:val="left"/>
      <w:pPr>
        <w:tabs>
          <w:tab w:val="num" w:pos="720"/>
        </w:tabs>
        <w:ind w:left="720" w:hanging="720"/>
      </w:pPr>
      <w:rPr>
        <w:rFonts w:ascii="Times New Roman" w:hAnsi="Times New Roman" w:hint="default"/>
        <w:sz w:val="24"/>
        <w:szCs w:val="24"/>
      </w:rPr>
    </w:lvl>
    <w:lvl w:ilvl="1" w:tplc="589CD972">
      <w:start w:val="1"/>
      <w:numFmt w:val="lowerLetter"/>
      <w:lvlText w:val="%2)"/>
      <w:lvlJc w:val="left"/>
      <w:pPr>
        <w:tabs>
          <w:tab w:val="num" w:pos="1440"/>
        </w:tabs>
        <w:ind w:left="1440" w:hanging="360"/>
      </w:pPr>
      <w:rPr>
        <w:rFonts w:hint="default"/>
        <w:sz w:val="24"/>
        <w:szCs w:val="24"/>
      </w:rPr>
    </w:lvl>
    <w:lvl w:ilvl="2" w:tplc="EBBE9736">
      <w:numFmt w:val="bullet"/>
      <w:lvlText w:val="—"/>
      <w:lvlJc w:val="left"/>
      <w:pPr>
        <w:tabs>
          <w:tab w:val="num" w:pos="2385"/>
        </w:tabs>
        <w:ind w:left="2385" w:hanging="405"/>
      </w:pPr>
      <w:rPr>
        <w:rFonts w:ascii="Times New Roman" w:eastAsia="Times New Roman" w:hAnsi="Times New Roman" w:cs="Times New Roman" w:hint="default"/>
      </w:r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1" w15:restartNumberingAfterBreak="0">
    <w:nsid w:val="5FBA37AE"/>
    <w:multiLevelType w:val="hybridMultilevel"/>
    <w:tmpl w:val="BDC853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05A36C4"/>
    <w:multiLevelType w:val="hybridMultilevel"/>
    <w:tmpl w:val="751873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5F11E6F"/>
    <w:multiLevelType w:val="hybridMultilevel"/>
    <w:tmpl w:val="5B5C43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1397746"/>
    <w:multiLevelType w:val="multilevel"/>
    <w:tmpl w:val="6CC2B70C"/>
    <w:name w:val="numbered list2"/>
    <w:lvl w:ilvl="0">
      <w:start w:val="1"/>
      <w:numFmt w:val="upperLetter"/>
      <w:lvlText w:val="%1"/>
      <w:lvlJc w:val="left"/>
      <w:pPr>
        <w:tabs>
          <w:tab w:val="num" w:pos="432"/>
        </w:tabs>
        <w:ind w:left="432" w:hanging="432"/>
      </w:pPr>
    </w:lvl>
    <w:lvl w:ilvl="1">
      <w:start w:val="2"/>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5" w15:restartNumberingAfterBreak="0">
    <w:nsid w:val="73722853"/>
    <w:multiLevelType w:val="singleLevel"/>
    <w:tmpl w:val="D982F372"/>
    <w:lvl w:ilvl="0">
      <w:start w:val="1"/>
      <w:numFmt w:val="lowerLetter"/>
      <w:pStyle w:val="ListNumber"/>
      <w:lvlText w:val="%1)"/>
      <w:lvlJc w:val="left"/>
      <w:pPr>
        <w:tabs>
          <w:tab w:val="num" w:pos="405"/>
        </w:tabs>
        <w:ind w:left="405" w:hanging="405"/>
      </w:pPr>
      <w:rPr>
        <w:rFonts w:hint="default"/>
      </w:rPr>
    </w:lvl>
  </w:abstractNum>
  <w:abstractNum w:abstractNumId="26" w15:restartNumberingAfterBreak="0">
    <w:nsid w:val="75423AFC"/>
    <w:multiLevelType w:val="hybridMultilevel"/>
    <w:tmpl w:val="36281FB2"/>
    <w:lvl w:ilvl="0" w:tplc="08090001">
      <w:start w:val="1"/>
      <w:numFmt w:val="bullet"/>
      <w:lvlText w:val=""/>
      <w:lvlJc w:val="left"/>
      <w:pPr>
        <w:ind w:left="3600" w:hanging="360"/>
      </w:pPr>
      <w:rPr>
        <w:rFonts w:ascii="Symbol" w:hAnsi="Symbol"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27" w15:restartNumberingAfterBreak="0">
    <w:nsid w:val="75E17AF4"/>
    <w:multiLevelType w:val="singleLevel"/>
    <w:tmpl w:val="04090001"/>
    <w:name w:val="numbered list"/>
    <w:lvl w:ilvl="0">
      <w:start w:val="1"/>
      <w:numFmt w:val="bullet"/>
      <w:lvlText w:val=""/>
      <w:lvlJc w:val="left"/>
      <w:pPr>
        <w:tabs>
          <w:tab w:val="num" w:pos="360"/>
        </w:tabs>
        <w:ind w:left="360" w:hanging="360"/>
      </w:pPr>
      <w:rPr>
        <w:rFonts w:ascii="Symbol" w:hAnsi="Symbol" w:cs="Times New Roman" w:hint="default"/>
      </w:rPr>
    </w:lvl>
  </w:abstractNum>
  <w:abstractNum w:abstractNumId="28" w15:restartNumberingAfterBreak="0">
    <w:nsid w:val="77B772B7"/>
    <w:multiLevelType w:val="multilevel"/>
    <w:tmpl w:val="85BA9092"/>
    <w:lvl w:ilvl="0">
      <w:start w:val="1"/>
      <w:numFmt w:val="decimal"/>
      <w:pStyle w:val="Heading1"/>
      <w:lvlText w:val="%1"/>
      <w:lvlJc w:val="left"/>
      <w:pPr>
        <w:tabs>
          <w:tab w:val="num" w:pos="540"/>
        </w:tabs>
        <w:ind w:left="540" w:hanging="540"/>
      </w:pPr>
      <w:rPr>
        <w:rFonts w:hint="default"/>
      </w:rPr>
    </w:lvl>
    <w:lvl w:ilvl="1">
      <w:start w:val="1"/>
      <w:numFmt w:val="decimal"/>
      <w:pStyle w:val="Heading2"/>
      <w:lvlText w:val="%1.%2"/>
      <w:lvlJc w:val="left"/>
      <w:pPr>
        <w:tabs>
          <w:tab w:val="num" w:pos="720"/>
        </w:tabs>
        <w:ind w:left="720" w:hanging="720"/>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29" w15:restartNumberingAfterBreak="0">
    <w:nsid w:val="793D6CE6"/>
    <w:multiLevelType w:val="singleLevel"/>
    <w:tmpl w:val="0CC2E498"/>
    <w:lvl w:ilvl="0">
      <w:start w:val="1"/>
      <w:numFmt w:val="lowerRoman"/>
      <w:pStyle w:val="ListNumber3"/>
      <w:lvlText w:val="%1)"/>
      <w:lvlJc w:val="left"/>
      <w:pPr>
        <w:tabs>
          <w:tab w:val="num" w:pos="1800"/>
        </w:tabs>
        <w:ind w:left="1440" w:hanging="360"/>
      </w:pPr>
    </w:lvl>
  </w:abstractNum>
  <w:num w:numId="1">
    <w:abstractNumId w:val="14"/>
  </w:num>
  <w:num w:numId="2">
    <w:abstractNumId w:val="25"/>
  </w:num>
  <w:num w:numId="3">
    <w:abstractNumId w:val="8"/>
  </w:num>
  <w:num w:numId="4">
    <w:abstractNumId w:val="10"/>
  </w:num>
  <w:num w:numId="5">
    <w:abstractNumId w:val="13"/>
  </w:num>
  <w:num w:numId="6">
    <w:abstractNumId w:val="29"/>
  </w:num>
  <w:num w:numId="7">
    <w:abstractNumId w:val="9"/>
  </w:num>
  <w:num w:numId="8">
    <w:abstractNumId w:val="28"/>
  </w:num>
  <w:num w:numId="9">
    <w:abstractNumId w:val="5"/>
  </w:num>
  <w:num w:numId="10">
    <w:abstractNumId w:val="20"/>
  </w:num>
  <w:num w:numId="11">
    <w:abstractNumId w:val="3"/>
  </w:num>
  <w:num w:numId="12">
    <w:abstractNumId w:val="0"/>
  </w:num>
  <w:num w:numId="13">
    <w:abstractNumId w:val="28"/>
  </w:num>
  <w:num w:numId="14">
    <w:abstractNumId w:val="28"/>
  </w:num>
  <w:num w:numId="15">
    <w:abstractNumId w:val="17"/>
  </w:num>
  <w:num w:numId="16">
    <w:abstractNumId w:val="28"/>
  </w:num>
  <w:num w:numId="17">
    <w:abstractNumId w:val="23"/>
  </w:num>
  <w:num w:numId="18">
    <w:abstractNumId w:val="4"/>
  </w:num>
  <w:num w:numId="19">
    <w:abstractNumId w:val="7"/>
  </w:num>
  <w:num w:numId="20">
    <w:abstractNumId w:val="2"/>
  </w:num>
  <w:num w:numId="21">
    <w:abstractNumId w:val="19"/>
  </w:num>
  <w:num w:numId="22">
    <w:abstractNumId w:val="1"/>
  </w:num>
  <w:num w:numId="23">
    <w:abstractNumId w:val="22"/>
  </w:num>
  <w:num w:numId="24">
    <w:abstractNumId w:val="15"/>
  </w:num>
  <w:num w:numId="25">
    <w:abstractNumId w:val="21"/>
  </w:num>
  <w:num w:numId="26">
    <w:abstractNumId w:val="6"/>
  </w:num>
  <w:num w:numId="27">
    <w:abstractNumId w:val="18"/>
  </w:num>
  <w:num w:numId="28">
    <w:abstractNumId w:val="26"/>
  </w:num>
  <w:num w:numId="29">
    <w:abstractNumId w:val="16"/>
  </w:num>
  <w:num w:numId="30">
    <w:abstractNumId w:val="11"/>
  </w:num>
  <w:num w:numId="31">
    <w:abstractNumId w:val="1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mirrorMargin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400"/>
  <w:hyphenationZone w:val="425"/>
  <w:doNotHyphenateCaps/>
  <w:evenAndOddHeaders/>
  <w:displayHorizontalDrawingGridEvery w:val="0"/>
  <w:displayVerticalDrawingGridEvery w:val="0"/>
  <w:doNotUseMarginsForDrawingGridOrigin/>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D67FA"/>
    <w:rsid w:val="00021DB4"/>
    <w:rsid w:val="00026376"/>
    <w:rsid w:val="00032EB5"/>
    <w:rsid w:val="0003533C"/>
    <w:rsid w:val="00055212"/>
    <w:rsid w:val="0006111D"/>
    <w:rsid w:val="0006287C"/>
    <w:rsid w:val="00070EF1"/>
    <w:rsid w:val="00071FCD"/>
    <w:rsid w:val="00074976"/>
    <w:rsid w:val="00080020"/>
    <w:rsid w:val="000948EC"/>
    <w:rsid w:val="000A47B1"/>
    <w:rsid w:val="000C78CD"/>
    <w:rsid w:val="000E78D3"/>
    <w:rsid w:val="000F2996"/>
    <w:rsid w:val="0012682D"/>
    <w:rsid w:val="00140631"/>
    <w:rsid w:val="00142921"/>
    <w:rsid w:val="0015415D"/>
    <w:rsid w:val="00156939"/>
    <w:rsid w:val="00194559"/>
    <w:rsid w:val="00197595"/>
    <w:rsid w:val="001B3B61"/>
    <w:rsid w:val="001C5257"/>
    <w:rsid w:val="001D1BE6"/>
    <w:rsid w:val="001E0932"/>
    <w:rsid w:val="001E2C36"/>
    <w:rsid w:val="001E6782"/>
    <w:rsid w:val="00200EF0"/>
    <w:rsid w:val="00201FE3"/>
    <w:rsid w:val="0020377A"/>
    <w:rsid w:val="00210B7C"/>
    <w:rsid w:val="00220689"/>
    <w:rsid w:val="00225BF0"/>
    <w:rsid w:val="002262CB"/>
    <w:rsid w:val="00263158"/>
    <w:rsid w:val="002679CA"/>
    <w:rsid w:val="00274288"/>
    <w:rsid w:val="00280B19"/>
    <w:rsid w:val="00283B94"/>
    <w:rsid w:val="002A4F17"/>
    <w:rsid w:val="002A569F"/>
    <w:rsid w:val="002B505A"/>
    <w:rsid w:val="002C5113"/>
    <w:rsid w:val="002D3404"/>
    <w:rsid w:val="002E5AA3"/>
    <w:rsid w:val="002F1EC6"/>
    <w:rsid w:val="002F42CB"/>
    <w:rsid w:val="003040E3"/>
    <w:rsid w:val="00315803"/>
    <w:rsid w:val="00316894"/>
    <w:rsid w:val="00327716"/>
    <w:rsid w:val="00331D4A"/>
    <w:rsid w:val="00371ED6"/>
    <w:rsid w:val="003C0BD6"/>
    <w:rsid w:val="003D70D9"/>
    <w:rsid w:val="003E2D01"/>
    <w:rsid w:val="003F1EF0"/>
    <w:rsid w:val="00433190"/>
    <w:rsid w:val="00441797"/>
    <w:rsid w:val="00441E05"/>
    <w:rsid w:val="00447A47"/>
    <w:rsid w:val="0045663D"/>
    <w:rsid w:val="00462D0A"/>
    <w:rsid w:val="004729FB"/>
    <w:rsid w:val="004767BF"/>
    <w:rsid w:val="00481D48"/>
    <w:rsid w:val="004A357C"/>
    <w:rsid w:val="004C36F3"/>
    <w:rsid w:val="004C5D3B"/>
    <w:rsid w:val="004E6217"/>
    <w:rsid w:val="004F4815"/>
    <w:rsid w:val="004F4E26"/>
    <w:rsid w:val="0051283D"/>
    <w:rsid w:val="005178ED"/>
    <w:rsid w:val="00520364"/>
    <w:rsid w:val="0052639C"/>
    <w:rsid w:val="0052658A"/>
    <w:rsid w:val="00584680"/>
    <w:rsid w:val="00587FC9"/>
    <w:rsid w:val="00595798"/>
    <w:rsid w:val="00596281"/>
    <w:rsid w:val="005A2398"/>
    <w:rsid w:val="005B188A"/>
    <w:rsid w:val="005B2D48"/>
    <w:rsid w:val="005B4113"/>
    <w:rsid w:val="005E675C"/>
    <w:rsid w:val="00617D89"/>
    <w:rsid w:val="00622BEA"/>
    <w:rsid w:val="00624F53"/>
    <w:rsid w:val="0062624D"/>
    <w:rsid w:val="00650505"/>
    <w:rsid w:val="00661637"/>
    <w:rsid w:val="006624A8"/>
    <w:rsid w:val="00665F38"/>
    <w:rsid w:val="00684F8D"/>
    <w:rsid w:val="006A5431"/>
    <w:rsid w:val="006A5C5C"/>
    <w:rsid w:val="006D2FA3"/>
    <w:rsid w:val="006E44AA"/>
    <w:rsid w:val="006F7C86"/>
    <w:rsid w:val="00700181"/>
    <w:rsid w:val="007109F6"/>
    <w:rsid w:val="00723FDD"/>
    <w:rsid w:val="00731029"/>
    <w:rsid w:val="00737DCA"/>
    <w:rsid w:val="00761E0E"/>
    <w:rsid w:val="007779A0"/>
    <w:rsid w:val="00794476"/>
    <w:rsid w:val="007B3A8E"/>
    <w:rsid w:val="007C20C6"/>
    <w:rsid w:val="007C48CB"/>
    <w:rsid w:val="007C4FC0"/>
    <w:rsid w:val="007D4EF2"/>
    <w:rsid w:val="007D67FA"/>
    <w:rsid w:val="007E637E"/>
    <w:rsid w:val="007F5AF1"/>
    <w:rsid w:val="0085266B"/>
    <w:rsid w:val="00853CCD"/>
    <w:rsid w:val="00885E6E"/>
    <w:rsid w:val="008927B3"/>
    <w:rsid w:val="00892A37"/>
    <w:rsid w:val="00894506"/>
    <w:rsid w:val="00894755"/>
    <w:rsid w:val="008A0163"/>
    <w:rsid w:val="008C2B95"/>
    <w:rsid w:val="008C4DC1"/>
    <w:rsid w:val="008C7894"/>
    <w:rsid w:val="008E428D"/>
    <w:rsid w:val="00901BC1"/>
    <w:rsid w:val="00906E21"/>
    <w:rsid w:val="009076CA"/>
    <w:rsid w:val="00912C6A"/>
    <w:rsid w:val="009334E5"/>
    <w:rsid w:val="00935387"/>
    <w:rsid w:val="009427F9"/>
    <w:rsid w:val="00995E87"/>
    <w:rsid w:val="00997240"/>
    <w:rsid w:val="009A6F35"/>
    <w:rsid w:val="009B0B22"/>
    <w:rsid w:val="009C507A"/>
    <w:rsid w:val="009D4A54"/>
    <w:rsid w:val="009E2718"/>
    <w:rsid w:val="00A01FB5"/>
    <w:rsid w:val="00A10DF0"/>
    <w:rsid w:val="00A12A24"/>
    <w:rsid w:val="00A25565"/>
    <w:rsid w:val="00A45A19"/>
    <w:rsid w:val="00A7004D"/>
    <w:rsid w:val="00A72082"/>
    <w:rsid w:val="00A900DD"/>
    <w:rsid w:val="00AA2944"/>
    <w:rsid w:val="00AB361C"/>
    <w:rsid w:val="00AB7AC4"/>
    <w:rsid w:val="00AC56CD"/>
    <w:rsid w:val="00AD44E6"/>
    <w:rsid w:val="00AE52B2"/>
    <w:rsid w:val="00AE7B8B"/>
    <w:rsid w:val="00B20E38"/>
    <w:rsid w:val="00B45285"/>
    <w:rsid w:val="00B46F28"/>
    <w:rsid w:val="00B51B5E"/>
    <w:rsid w:val="00BA2953"/>
    <w:rsid w:val="00BB712C"/>
    <w:rsid w:val="00BB7966"/>
    <w:rsid w:val="00BC0C0B"/>
    <w:rsid w:val="00BC31D8"/>
    <w:rsid w:val="00BD113E"/>
    <w:rsid w:val="00BE35A5"/>
    <w:rsid w:val="00BF332D"/>
    <w:rsid w:val="00C04E7F"/>
    <w:rsid w:val="00C339C3"/>
    <w:rsid w:val="00C54911"/>
    <w:rsid w:val="00C5767D"/>
    <w:rsid w:val="00C749AE"/>
    <w:rsid w:val="00C90A46"/>
    <w:rsid w:val="00CF76F3"/>
    <w:rsid w:val="00D067E0"/>
    <w:rsid w:val="00D20C1E"/>
    <w:rsid w:val="00D544BB"/>
    <w:rsid w:val="00D67023"/>
    <w:rsid w:val="00D919AF"/>
    <w:rsid w:val="00DA5FD0"/>
    <w:rsid w:val="00DB18F1"/>
    <w:rsid w:val="00DC555B"/>
    <w:rsid w:val="00DE410C"/>
    <w:rsid w:val="00E05782"/>
    <w:rsid w:val="00E0742E"/>
    <w:rsid w:val="00E15A99"/>
    <w:rsid w:val="00E15B17"/>
    <w:rsid w:val="00E300DC"/>
    <w:rsid w:val="00E446DE"/>
    <w:rsid w:val="00E8026C"/>
    <w:rsid w:val="00E80C92"/>
    <w:rsid w:val="00E82C7B"/>
    <w:rsid w:val="00EB082E"/>
    <w:rsid w:val="00EB5598"/>
    <w:rsid w:val="00ED60AA"/>
    <w:rsid w:val="00EE46E1"/>
    <w:rsid w:val="00EF1793"/>
    <w:rsid w:val="00F070F2"/>
    <w:rsid w:val="00F42CCB"/>
    <w:rsid w:val="00F875F7"/>
    <w:rsid w:val="00F93955"/>
    <w:rsid w:val="00FA4E61"/>
    <w:rsid w:val="00FC0418"/>
    <w:rsid w:val="00FC0F30"/>
    <w:rsid w:val="00FC1714"/>
    <w:rsid w:val="00FD2D3A"/>
    <w:rsid w:val="00FD6C93"/>
    <w:rsid w:val="00FE6DEF"/>
    <w:rsid w:val="00FE7D74"/>
    <w:rsid w:val="00FF4C1F"/>
  </w:rsids>
  <m:mathPr>
    <m:mathFont m:val="Cambria Math"/>
    <m:brkBin m:val="before"/>
    <m:brkBinSub m:val="--"/>
    <m:smallFrac m:val="0"/>
    <m:dispDef m:val="0"/>
    <m:lMargin m:val="0"/>
    <m:rMargin m:val="0"/>
    <m:defJc m:val="centerGroup"/>
    <m:wrapRight/>
    <m:intLim m:val="subSup"/>
    <m:naryLim m:val="subSup"/>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E40CA5E"/>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de-DE"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qFormat="1"/>
    <w:lsdException w:name="Colorful Grid" w:uiPriority="73" w:qFormat="1"/>
    <w:lsdException w:name="Light Shading Accent 1" w:uiPriority="60" w:qFormat="1"/>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qFormat="1"/>
    <w:lsdException w:name="Medium List 2 Accent 6" w:uiPriority="66" w:qFormat="1"/>
    <w:lsdException w:name="Medium Grid 1 Accent 6" w:uiPriority="67" w:qFormat="1"/>
    <w:lsdException w:name="Medium Grid 2 Accent 6" w:uiPriority="68" w:qFormat="1"/>
    <w:lsdException w:name="Medium Grid 3 Accent 6" w:uiPriority="69" w:qFormat="1"/>
    <w:lsdException w:name="Dark List Accent 6" w:uiPriority="70"/>
    <w:lsdException w:name="Colorful Shading Accent 6" w:uiPriority="7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40"/>
    </w:pPr>
    <w:rPr>
      <w:sz w:val="24"/>
      <w:lang w:val="en-US"/>
    </w:rPr>
  </w:style>
  <w:style w:type="paragraph" w:styleId="Heading1">
    <w:name w:val="heading 1"/>
    <w:aliases w:val="h1,clause,H1"/>
    <w:basedOn w:val="Normal"/>
    <w:next w:val="Normal"/>
    <w:qFormat/>
    <w:pPr>
      <w:keepNext/>
      <w:numPr>
        <w:numId w:val="8"/>
      </w:numPr>
      <w:tabs>
        <w:tab w:val="left" w:pos="400"/>
      </w:tabs>
      <w:suppressAutoHyphens/>
      <w:spacing w:before="270" w:line="-270" w:lineRule="auto"/>
      <w:outlineLvl w:val="0"/>
    </w:pPr>
    <w:rPr>
      <w:b/>
      <w:bCs/>
    </w:rPr>
  </w:style>
  <w:style w:type="paragraph" w:styleId="Heading2">
    <w:name w:val="heading 2"/>
    <w:aliases w:val="h2,sub-clause 2,H2"/>
    <w:basedOn w:val="Heading1"/>
    <w:next w:val="Normal"/>
    <w:qFormat/>
    <w:pPr>
      <w:numPr>
        <w:ilvl w:val="1"/>
      </w:numPr>
      <w:tabs>
        <w:tab w:val="clear" w:pos="400"/>
      </w:tabs>
      <w:spacing w:before="60" w:line="-250" w:lineRule="auto"/>
      <w:outlineLvl w:val="1"/>
    </w:pPr>
    <w:rPr>
      <w:sz w:val="22"/>
      <w:szCs w:val="22"/>
    </w:rPr>
  </w:style>
  <w:style w:type="paragraph" w:styleId="Heading3">
    <w:name w:val="heading 3"/>
    <w:aliases w:val="h3,sub-clause 3,H3,hd3"/>
    <w:basedOn w:val="Heading1"/>
    <w:next w:val="Normal"/>
    <w:qFormat/>
    <w:pPr>
      <w:numPr>
        <w:ilvl w:val="2"/>
      </w:numPr>
      <w:tabs>
        <w:tab w:val="clear" w:pos="400"/>
      </w:tabs>
      <w:spacing w:before="60" w:line="-230" w:lineRule="auto"/>
      <w:outlineLvl w:val="2"/>
    </w:pPr>
    <w:rPr>
      <w:noProof/>
      <w:sz w:val="22"/>
    </w:rPr>
  </w:style>
  <w:style w:type="paragraph" w:styleId="Heading4">
    <w:name w:val="heading 4"/>
    <w:aliases w:val="h4,sub-clause 4,H4,hd4"/>
    <w:basedOn w:val="Heading3"/>
    <w:next w:val="Normal"/>
    <w:qFormat/>
    <w:pPr>
      <w:numPr>
        <w:ilvl w:val="3"/>
      </w:numPr>
      <w:tabs>
        <w:tab w:val="left" w:pos="940"/>
        <w:tab w:val="left" w:pos="1140"/>
        <w:tab w:val="left" w:pos="1360"/>
      </w:tabs>
      <w:outlineLvl w:val="3"/>
    </w:pPr>
  </w:style>
  <w:style w:type="paragraph" w:styleId="Heading5">
    <w:name w:val="heading 5"/>
    <w:aliases w:val="h5,sub-clause 5,H5"/>
    <w:basedOn w:val="Heading4"/>
    <w:next w:val="Normal"/>
    <w:qFormat/>
    <w:pPr>
      <w:numPr>
        <w:ilvl w:val="4"/>
      </w:numPr>
      <w:tabs>
        <w:tab w:val="clear" w:pos="940"/>
        <w:tab w:val="clear" w:pos="1140"/>
        <w:tab w:val="clear" w:pos="1360"/>
        <w:tab w:val="left" w:pos="1080"/>
      </w:tabs>
      <w:outlineLvl w:val="4"/>
    </w:pPr>
  </w:style>
  <w:style w:type="paragraph" w:styleId="Heading6">
    <w:name w:val="heading 6"/>
    <w:basedOn w:val="Heading5"/>
    <w:next w:val="Normal"/>
    <w:qFormat/>
    <w:pPr>
      <w:numPr>
        <w:ilvl w:val="5"/>
      </w:numPr>
      <w:tabs>
        <w:tab w:val="clear" w:pos="1080"/>
        <w:tab w:val="right" w:pos="1440"/>
      </w:tabs>
      <w:outlineLvl w:val="5"/>
    </w:pPr>
  </w:style>
  <w:style w:type="paragraph" w:styleId="Heading7">
    <w:name w:val="heading 7"/>
    <w:basedOn w:val="Heading6"/>
    <w:next w:val="Normal"/>
    <w:qFormat/>
    <w:pPr>
      <w:numPr>
        <w:ilvl w:val="6"/>
      </w:numPr>
      <w:tabs>
        <w:tab w:val="left" w:pos="1440"/>
      </w:tabs>
      <w:outlineLvl w:val="6"/>
    </w:pPr>
  </w:style>
  <w:style w:type="paragraph" w:styleId="Heading8">
    <w:name w:val="heading 8"/>
    <w:basedOn w:val="Heading6"/>
    <w:next w:val="Normal"/>
    <w:qFormat/>
    <w:pPr>
      <w:numPr>
        <w:ilvl w:val="7"/>
      </w:numPr>
      <w:tabs>
        <w:tab w:val="left" w:pos="1800"/>
      </w:tabs>
      <w:outlineLvl w:val="7"/>
    </w:pPr>
  </w:style>
  <w:style w:type="paragraph" w:styleId="Heading9">
    <w:name w:val="heading 9"/>
    <w:basedOn w:val="Heading6"/>
    <w:next w:val="Normal"/>
    <w:qFormat/>
    <w:pPr>
      <w:numPr>
        <w:ilvl w:val="8"/>
      </w:numPr>
      <w:tabs>
        <w:tab w:val="clear" w:pos="1440"/>
        <w:tab w:val="left" w:pos="1800"/>
      </w:tabs>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2">
    <w:name w:val="a2"/>
    <w:basedOn w:val="Heading2"/>
    <w:next w:val="Normal"/>
    <w:pPr>
      <w:numPr>
        <w:ilvl w:val="0"/>
        <w:numId w:val="0"/>
      </w:numPr>
      <w:tabs>
        <w:tab w:val="left" w:pos="720"/>
      </w:tabs>
      <w:spacing w:before="240" w:line="240" w:lineRule="auto"/>
      <w:outlineLvl w:val="9"/>
    </w:pPr>
    <w:rPr>
      <w:sz w:val="24"/>
      <w:szCs w:val="24"/>
    </w:rPr>
  </w:style>
  <w:style w:type="paragraph" w:customStyle="1" w:styleId="a3">
    <w:name w:val="a3"/>
    <w:basedOn w:val="Heading3"/>
    <w:next w:val="Normal"/>
    <w:pPr>
      <w:tabs>
        <w:tab w:val="left" w:pos="640"/>
      </w:tabs>
      <w:spacing w:line="-250" w:lineRule="auto"/>
      <w:outlineLvl w:val="9"/>
    </w:pPr>
    <w:rPr>
      <w:szCs w:val="22"/>
    </w:rPr>
  </w:style>
  <w:style w:type="paragraph" w:customStyle="1" w:styleId="a4">
    <w:name w:val="a4"/>
    <w:basedOn w:val="Heading4"/>
    <w:next w:val="Normal"/>
    <w:pPr>
      <w:numPr>
        <w:ilvl w:val="0"/>
        <w:numId w:val="0"/>
      </w:numPr>
      <w:tabs>
        <w:tab w:val="clear" w:pos="940"/>
        <w:tab w:val="clear" w:pos="1140"/>
        <w:tab w:val="clear" w:pos="1360"/>
        <w:tab w:val="left" w:pos="860"/>
        <w:tab w:val="left" w:pos="1060"/>
      </w:tabs>
      <w:outlineLvl w:val="9"/>
    </w:pPr>
  </w:style>
  <w:style w:type="paragraph" w:customStyle="1" w:styleId="a5">
    <w:name w:val="a5"/>
    <w:basedOn w:val="Heading5"/>
    <w:next w:val="Normal"/>
    <w:pPr>
      <w:numPr>
        <w:ilvl w:val="0"/>
        <w:numId w:val="0"/>
      </w:numPr>
      <w:tabs>
        <w:tab w:val="clear" w:pos="1080"/>
        <w:tab w:val="left" w:pos="1140"/>
        <w:tab w:val="left" w:pos="1360"/>
      </w:tabs>
      <w:outlineLvl w:val="9"/>
    </w:pPr>
  </w:style>
  <w:style w:type="paragraph" w:customStyle="1" w:styleId="a6">
    <w:name w:val="a6"/>
    <w:basedOn w:val="Heading6"/>
    <w:next w:val="Normal"/>
    <w:pPr>
      <w:numPr>
        <w:ilvl w:val="0"/>
        <w:numId w:val="0"/>
      </w:numPr>
      <w:tabs>
        <w:tab w:val="clear" w:pos="1440"/>
        <w:tab w:val="left" w:pos="360"/>
        <w:tab w:val="left" w:pos="1140"/>
        <w:tab w:val="left" w:pos="1360"/>
      </w:tabs>
      <w:outlineLvl w:val="9"/>
    </w:pPr>
  </w:style>
  <w:style w:type="paragraph" w:customStyle="1" w:styleId="ANNEX">
    <w:name w:val="ANNEX"/>
    <w:basedOn w:val="Normal"/>
    <w:next w:val="Normal"/>
    <w:pPr>
      <w:keepNext/>
      <w:pageBreakBefore/>
      <w:spacing w:after="760" w:line="-310" w:lineRule="auto"/>
      <w:jc w:val="center"/>
    </w:pPr>
    <w:rPr>
      <w:b/>
      <w:bCs/>
      <w:sz w:val="28"/>
      <w:szCs w:val="28"/>
    </w:rPr>
  </w:style>
  <w:style w:type="character" w:styleId="FootnoteReference">
    <w:name w:val="footnote reference"/>
    <w:uiPriority w:val="99"/>
    <w:rPr>
      <w:position w:val="6"/>
      <w:sz w:val="16"/>
      <w:szCs w:val="16"/>
      <w:vertAlign w:val="baseline"/>
    </w:rPr>
  </w:style>
  <w:style w:type="paragraph" w:customStyle="1" w:styleId="Bibliography1">
    <w:name w:val="Bibliography1"/>
    <w:basedOn w:val="Normal"/>
    <w:pPr>
      <w:numPr>
        <w:numId w:val="10"/>
      </w:numPr>
    </w:pPr>
    <w:rPr>
      <w:rFonts w:ascii="Times" w:hAnsi="Times"/>
      <w:szCs w:val="24"/>
    </w:rPr>
  </w:style>
  <w:style w:type="paragraph" w:styleId="BodyText">
    <w:name w:val="Body Text"/>
    <w:basedOn w:val="Normal"/>
    <w:pPr>
      <w:spacing w:before="60" w:after="60"/>
    </w:pPr>
  </w:style>
  <w:style w:type="paragraph" w:styleId="BodyTextIndent">
    <w:name w:val="Body Text Indent"/>
    <w:basedOn w:val="Normal"/>
    <w:pPr>
      <w:spacing w:before="40" w:after="40" w:line="211" w:lineRule="auto"/>
      <w:ind w:left="144" w:hanging="144"/>
    </w:pPr>
    <w:rPr>
      <w:sz w:val="22"/>
      <w:szCs w:val="22"/>
    </w:rPr>
  </w:style>
  <w:style w:type="paragraph" w:styleId="BodyText3">
    <w:name w:val="Body Text 3"/>
    <w:basedOn w:val="Normal"/>
    <w:pPr>
      <w:spacing w:before="20" w:after="20"/>
    </w:pPr>
    <w:rPr>
      <w:sz w:val="18"/>
    </w:rPr>
  </w:style>
  <w:style w:type="paragraph" w:customStyle="1" w:styleId="Definition">
    <w:name w:val="Definition"/>
    <w:basedOn w:val="Normal"/>
    <w:next w:val="TermNum"/>
  </w:style>
  <w:style w:type="character" w:customStyle="1" w:styleId="Defterms">
    <w:name w:val="Defterms"/>
    <w:rPr>
      <w:color w:val="auto"/>
    </w:rPr>
  </w:style>
  <w:style w:type="paragraph" w:styleId="Header">
    <w:name w:val="header"/>
    <w:basedOn w:val="Normal"/>
    <w:pPr>
      <w:spacing w:after="740" w:line="-220" w:lineRule="auto"/>
    </w:pPr>
    <w:rPr>
      <w:b/>
      <w:bCs/>
      <w:sz w:val="22"/>
      <w:szCs w:val="22"/>
    </w:rPr>
  </w:style>
  <w:style w:type="paragraph" w:customStyle="1" w:styleId="Example">
    <w:name w:val="Example"/>
    <w:basedOn w:val="Normal"/>
    <w:next w:val="Normal"/>
    <w:pPr>
      <w:tabs>
        <w:tab w:val="left" w:pos="1360"/>
      </w:tabs>
      <w:spacing w:line="210" w:lineRule="auto"/>
    </w:pPr>
    <w:rPr>
      <w:sz w:val="18"/>
      <w:szCs w:val="18"/>
    </w:rPr>
  </w:style>
  <w:style w:type="paragraph" w:customStyle="1" w:styleId="Figurefootnote">
    <w:name w:val="Figure footnote"/>
    <w:basedOn w:val="Normal"/>
    <w:pPr>
      <w:keepNext/>
      <w:tabs>
        <w:tab w:val="left" w:pos="340"/>
      </w:tabs>
      <w:spacing w:after="60" w:line="210" w:lineRule="auto"/>
    </w:pPr>
    <w:rPr>
      <w:sz w:val="18"/>
      <w:szCs w:val="18"/>
    </w:rPr>
  </w:style>
  <w:style w:type="paragraph" w:customStyle="1" w:styleId="Figuretitle">
    <w:name w:val="Figure title"/>
    <w:basedOn w:val="Normal"/>
    <w:next w:val="Normal"/>
    <w:pPr>
      <w:suppressAutoHyphens/>
      <w:spacing w:before="220" w:after="220"/>
      <w:jc w:val="center"/>
    </w:pPr>
    <w:rPr>
      <w:b/>
      <w:bCs/>
    </w:rPr>
  </w:style>
  <w:style w:type="paragraph" w:customStyle="1" w:styleId="Foreword">
    <w:name w:val="Foreword"/>
    <w:basedOn w:val="Normal"/>
    <w:rPr>
      <w:color w:val="0000FF"/>
    </w:rPr>
  </w:style>
  <w:style w:type="paragraph" w:customStyle="1" w:styleId="Formula">
    <w:name w:val="Formula"/>
    <w:basedOn w:val="Normal"/>
    <w:next w:val="Normal"/>
    <w:pPr>
      <w:keepNext/>
      <w:tabs>
        <w:tab w:val="right" w:pos="8640"/>
      </w:tabs>
      <w:spacing w:after="220"/>
      <w:ind w:left="400"/>
    </w:pPr>
  </w:style>
  <w:style w:type="paragraph" w:styleId="Index1">
    <w:name w:val="index 1"/>
    <w:basedOn w:val="Normal"/>
    <w:next w:val="Normal"/>
    <w:autoRedefine/>
    <w:semiHidden/>
    <w:pPr>
      <w:spacing w:line="210" w:lineRule="auto"/>
      <w:ind w:left="340" w:hanging="340"/>
    </w:pPr>
    <w:rPr>
      <w:b/>
      <w:bCs/>
      <w:sz w:val="18"/>
      <w:szCs w:val="18"/>
    </w:rPr>
  </w:style>
  <w:style w:type="paragraph" w:customStyle="1" w:styleId="Introduction">
    <w:name w:val="Introduction"/>
    <w:basedOn w:val="Normal"/>
    <w:next w:val="Normal"/>
    <w:pPr>
      <w:pageBreakBefore/>
      <w:tabs>
        <w:tab w:val="left" w:pos="400"/>
      </w:tabs>
      <w:spacing w:before="960" w:after="310" w:line="-310" w:lineRule="auto"/>
    </w:pPr>
    <w:rPr>
      <w:b/>
      <w:bCs/>
      <w:sz w:val="28"/>
      <w:szCs w:val="28"/>
    </w:rPr>
  </w:style>
  <w:style w:type="paragraph" w:styleId="ListNumber">
    <w:name w:val="List Number"/>
    <w:aliases w:val="List Number Char"/>
    <w:basedOn w:val="Normal"/>
    <w:pPr>
      <w:numPr>
        <w:numId w:val="2"/>
      </w:numPr>
    </w:pPr>
  </w:style>
  <w:style w:type="paragraph" w:styleId="ListNumber2">
    <w:name w:val="List Number 2"/>
    <w:basedOn w:val="Normal"/>
    <w:pPr>
      <w:numPr>
        <w:numId w:val="9"/>
      </w:numPr>
      <w:tabs>
        <w:tab w:val="clear" w:pos="1120"/>
        <w:tab w:val="num" w:pos="720"/>
      </w:tabs>
      <w:ind w:left="720"/>
    </w:pPr>
    <w:rPr>
      <w:color w:val="008000"/>
    </w:rPr>
  </w:style>
  <w:style w:type="paragraph" w:styleId="ListNumber3">
    <w:name w:val="List Number 3"/>
    <w:basedOn w:val="Normal"/>
    <w:pPr>
      <w:numPr>
        <w:numId w:val="6"/>
      </w:numPr>
      <w:tabs>
        <w:tab w:val="clear" w:pos="1800"/>
        <w:tab w:val="left" w:pos="1080"/>
        <w:tab w:val="num" w:pos="1520"/>
      </w:tabs>
      <w:ind w:left="1080"/>
    </w:pPr>
  </w:style>
  <w:style w:type="paragraph" w:styleId="ListNumber4">
    <w:name w:val="List Number 4"/>
    <w:basedOn w:val="Normal"/>
    <w:pPr>
      <w:tabs>
        <w:tab w:val="left" w:pos="1600"/>
      </w:tabs>
      <w:ind w:left="1600" w:hanging="400"/>
    </w:pPr>
  </w:style>
  <w:style w:type="paragraph" w:styleId="ListContinue">
    <w:name w:val="List Continue"/>
    <w:aliases w:val="list-1"/>
    <w:basedOn w:val="Normal"/>
    <w:pPr>
      <w:tabs>
        <w:tab w:val="left" w:pos="400"/>
        <w:tab w:val="num" w:pos="1440"/>
      </w:tabs>
      <w:ind w:left="1440" w:hanging="360"/>
    </w:pPr>
  </w:style>
  <w:style w:type="paragraph" w:styleId="ListContinue2">
    <w:name w:val="List Continue 2"/>
    <w:aliases w:val="list-2"/>
    <w:basedOn w:val="ListContinue"/>
    <w:pPr>
      <w:numPr>
        <w:numId w:val="5"/>
      </w:numPr>
      <w:tabs>
        <w:tab w:val="clear" w:pos="360"/>
        <w:tab w:val="clear" w:pos="400"/>
      </w:tabs>
      <w:ind w:left="720"/>
    </w:pPr>
  </w:style>
  <w:style w:type="paragraph" w:styleId="ListContinue3">
    <w:name w:val="List Continue 3"/>
    <w:aliases w:val="list-3"/>
    <w:basedOn w:val="ListContinue"/>
    <w:pPr>
      <w:tabs>
        <w:tab w:val="clear" w:pos="400"/>
        <w:tab w:val="clear" w:pos="1440"/>
      </w:tabs>
      <w:ind w:left="1080"/>
    </w:pPr>
  </w:style>
  <w:style w:type="paragraph" w:styleId="ListContinue4">
    <w:name w:val="List Continue 4"/>
    <w:basedOn w:val="ListContinue"/>
    <w:pPr>
      <w:tabs>
        <w:tab w:val="clear" w:pos="400"/>
        <w:tab w:val="left" w:pos="1600"/>
      </w:tabs>
      <w:ind w:left="1600"/>
    </w:pPr>
  </w:style>
  <w:style w:type="paragraph" w:customStyle="1" w:styleId="Note">
    <w:name w:val="Note"/>
    <w:basedOn w:val="Normal"/>
    <w:next w:val="Normal"/>
    <w:pPr>
      <w:tabs>
        <w:tab w:val="left" w:pos="960"/>
      </w:tabs>
      <w:spacing w:after="180" w:line="210" w:lineRule="auto"/>
    </w:pPr>
    <w:rPr>
      <w:sz w:val="20"/>
    </w:rPr>
  </w:style>
  <w:style w:type="paragraph" w:styleId="FootnoteText">
    <w:name w:val="footnote text"/>
    <w:basedOn w:val="Normal"/>
    <w:link w:val="FootnoteTextChar"/>
    <w:uiPriority w:val="99"/>
    <w:pPr>
      <w:tabs>
        <w:tab w:val="left" w:pos="340"/>
      </w:tabs>
      <w:spacing w:after="120" w:line="210" w:lineRule="auto"/>
    </w:pPr>
    <w:rPr>
      <w:sz w:val="18"/>
      <w:szCs w:val="18"/>
    </w:rPr>
  </w:style>
  <w:style w:type="character" w:styleId="PageNumber">
    <w:name w:val="page number"/>
    <w:basedOn w:val="DefaultParagraphFont"/>
  </w:style>
  <w:style w:type="paragraph" w:customStyle="1" w:styleId="p2">
    <w:name w:val="p2"/>
    <w:basedOn w:val="Normal"/>
    <w:next w:val="Normal"/>
    <w:pPr>
      <w:tabs>
        <w:tab w:val="left" w:pos="560"/>
      </w:tabs>
    </w:pPr>
  </w:style>
  <w:style w:type="paragraph" w:customStyle="1" w:styleId="p3">
    <w:name w:val="p3"/>
    <w:basedOn w:val="Normal"/>
    <w:next w:val="Normal"/>
    <w:pPr>
      <w:tabs>
        <w:tab w:val="left" w:pos="720"/>
      </w:tabs>
    </w:pPr>
  </w:style>
  <w:style w:type="paragraph" w:customStyle="1" w:styleId="p4">
    <w:name w:val="p4"/>
    <w:basedOn w:val="Normal"/>
    <w:next w:val="Normal"/>
    <w:pPr>
      <w:tabs>
        <w:tab w:val="left" w:pos="1100"/>
      </w:tabs>
    </w:pPr>
  </w:style>
  <w:style w:type="paragraph" w:customStyle="1" w:styleId="p5">
    <w:name w:val="p5"/>
    <w:basedOn w:val="Normal"/>
    <w:next w:val="Normal"/>
    <w:pPr>
      <w:tabs>
        <w:tab w:val="left" w:pos="1100"/>
      </w:tabs>
    </w:pPr>
  </w:style>
  <w:style w:type="paragraph" w:customStyle="1" w:styleId="p6">
    <w:name w:val="p6"/>
    <w:basedOn w:val="Normal"/>
    <w:next w:val="Normal"/>
    <w:pPr>
      <w:tabs>
        <w:tab w:val="left" w:pos="1440"/>
      </w:tabs>
    </w:pPr>
  </w:style>
  <w:style w:type="paragraph" w:styleId="Footer">
    <w:name w:val="footer"/>
    <w:basedOn w:val="Normal"/>
    <w:pPr>
      <w:spacing w:after="0" w:line="-220" w:lineRule="auto"/>
    </w:pPr>
  </w:style>
  <w:style w:type="paragraph" w:customStyle="1" w:styleId="RefNorm">
    <w:name w:val="RefNorm"/>
    <w:basedOn w:val="Normal"/>
    <w:next w:val="Normal"/>
  </w:style>
  <w:style w:type="paragraph" w:customStyle="1" w:styleId="Special">
    <w:name w:val="Special"/>
    <w:basedOn w:val="Normal"/>
    <w:next w:val="Normal"/>
  </w:style>
  <w:style w:type="paragraph" w:customStyle="1" w:styleId="TablefootnoteChar">
    <w:name w:val="Table footnote Char"/>
    <w:basedOn w:val="Normal"/>
    <w:pPr>
      <w:tabs>
        <w:tab w:val="left" w:pos="340"/>
      </w:tabs>
      <w:spacing w:before="60" w:after="60" w:line="210" w:lineRule="auto"/>
    </w:pPr>
    <w:rPr>
      <w:sz w:val="18"/>
      <w:szCs w:val="18"/>
    </w:rPr>
  </w:style>
  <w:style w:type="paragraph" w:customStyle="1" w:styleId="Tabletitle">
    <w:name w:val="Table title"/>
    <w:basedOn w:val="Normal"/>
    <w:next w:val="Normal"/>
    <w:pPr>
      <w:keepNext/>
      <w:suppressAutoHyphens/>
      <w:spacing w:before="120" w:after="120" w:line="-230" w:lineRule="auto"/>
      <w:jc w:val="center"/>
    </w:pPr>
    <w:rPr>
      <w:b/>
      <w:bCs/>
    </w:rPr>
  </w:style>
  <w:style w:type="character" w:customStyle="1" w:styleId="TableFootNoteXref">
    <w:name w:val="TableFootNoteXref"/>
    <w:rPr>
      <w:position w:val="6"/>
      <w:sz w:val="16"/>
      <w:szCs w:val="16"/>
    </w:rPr>
  </w:style>
  <w:style w:type="paragraph" w:customStyle="1" w:styleId="Terms">
    <w:name w:val="Term(s)"/>
    <w:basedOn w:val="Normal"/>
    <w:next w:val="Definition"/>
    <w:pPr>
      <w:keepNext/>
      <w:suppressAutoHyphens/>
      <w:spacing w:after="0"/>
    </w:pPr>
    <w:rPr>
      <w:b/>
      <w:bCs/>
    </w:rPr>
  </w:style>
  <w:style w:type="paragraph" w:customStyle="1" w:styleId="TermNum">
    <w:name w:val="TermNum"/>
    <w:basedOn w:val="Normal"/>
    <w:next w:val="Terms"/>
    <w:pPr>
      <w:keepNext/>
      <w:numPr>
        <w:numId w:val="4"/>
      </w:numPr>
      <w:spacing w:after="0"/>
    </w:pPr>
    <w:rPr>
      <w:b/>
    </w:rPr>
  </w:style>
  <w:style w:type="paragraph" w:styleId="IndexHeading">
    <w:name w:val="index heading"/>
    <w:basedOn w:val="Normal"/>
    <w:next w:val="Index1"/>
    <w:semiHidden/>
    <w:pPr>
      <w:keepNext/>
      <w:spacing w:before="480" w:after="210"/>
      <w:jc w:val="center"/>
    </w:pPr>
  </w:style>
  <w:style w:type="paragraph" w:styleId="TOC1">
    <w:name w:val="toc 1"/>
    <w:basedOn w:val="Normal"/>
    <w:next w:val="Normal"/>
    <w:autoRedefine/>
    <w:uiPriority w:val="39"/>
    <w:pPr>
      <w:tabs>
        <w:tab w:val="left" w:pos="720"/>
        <w:tab w:val="right" w:leader="dot" w:pos="8640"/>
      </w:tabs>
      <w:suppressAutoHyphens/>
      <w:spacing w:before="120" w:after="0"/>
      <w:ind w:left="720" w:right="500" w:hanging="720"/>
    </w:pPr>
    <w:rPr>
      <w:noProof/>
      <w:szCs w:val="24"/>
    </w:rPr>
  </w:style>
  <w:style w:type="paragraph" w:styleId="TOC2">
    <w:name w:val="toc 2"/>
    <w:basedOn w:val="TOC1"/>
    <w:next w:val="Normal"/>
    <w:autoRedefine/>
    <w:uiPriority w:val="39"/>
    <w:pPr>
      <w:tabs>
        <w:tab w:val="clear" w:pos="720"/>
        <w:tab w:val="left" w:pos="990"/>
      </w:tabs>
      <w:spacing w:before="0"/>
      <w:ind w:left="990" w:hanging="810"/>
    </w:pPr>
  </w:style>
  <w:style w:type="paragraph" w:styleId="TOC3">
    <w:name w:val="toc 3"/>
    <w:basedOn w:val="TOC2"/>
    <w:next w:val="Normal"/>
    <w:autoRedefine/>
    <w:uiPriority w:val="39"/>
    <w:pPr>
      <w:tabs>
        <w:tab w:val="clear" w:pos="990"/>
        <w:tab w:val="left" w:pos="1260"/>
      </w:tabs>
      <w:ind w:left="1260" w:hanging="900"/>
    </w:pPr>
  </w:style>
  <w:style w:type="paragraph" w:styleId="TOC4">
    <w:name w:val="toc 4"/>
    <w:basedOn w:val="TOC2"/>
    <w:next w:val="Normal"/>
    <w:autoRedefine/>
    <w:uiPriority w:val="39"/>
    <w:pPr>
      <w:tabs>
        <w:tab w:val="left" w:pos="1440"/>
      </w:tabs>
      <w:ind w:left="1440" w:hanging="1440"/>
    </w:pPr>
  </w:style>
  <w:style w:type="paragraph" w:styleId="TOC5">
    <w:name w:val="toc 5"/>
    <w:basedOn w:val="TOC4"/>
    <w:next w:val="Normal"/>
    <w:autoRedefine/>
    <w:semiHidden/>
  </w:style>
  <w:style w:type="paragraph" w:styleId="TOC6">
    <w:name w:val="toc 6"/>
    <w:basedOn w:val="TOC4"/>
    <w:next w:val="Normal"/>
    <w:autoRedefine/>
    <w:semiHidden/>
  </w:style>
  <w:style w:type="paragraph" w:styleId="TOC9">
    <w:name w:val="toc 9"/>
    <w:basedOn w:val="TOC1"/>
    <w:next w:val="Normal"/>
    <w:autoRedefine/>
    <w:semiHidden/>
    <w:pPr>
      <w:tabs>
        <w:tab w:val="clear" w:pos="720"/>
      </w:tabs>
      <w:ind w:left="0" w:firstLine="0"/>
    </w:pPr>
  </w:style>
  <w:style w:type="paragraph" w:customStyle="1" w:styleId="zzBiblio">
    <w:name w:val="zzBiblio"/>
    <w:basedOn w:val="Normal"/>
    <w:next w:val="Bibliography1"/>
    <w:pPr>
      <w:pageBreakBefore/>
      <w:spacing w:after="760" w:line="-310" w:lineRule="auto"/>
      <w:jc w:val="center"/>
    </w:pPr>
    <w:rPr>
      <w:b/>
      <w:bCs/>
      <w:sz w:val="28"/>
      <w:szCs w:val="28"/>
    </w:rPr>
  </w:style>
  <w:style w:type="paragraph" w:customStyle="1" w:styleId="zzContents">
    <w:name w:val="zzContents"/>
    <w:basedOn w:val="Introduction"/>
    <w:next w:val="TOC1"/>
  </w:style>
  <w:style w:type="paragraph" w:customStyle="1" w:styleId="zzCopyright">
    <w:name w:val="zzCopyright"/>
    <w:basedOn w:val="Normal"/>
    <w:next w:val="Normal"/>
    <w:pPr>
      <w:pBdr>
        <w:top w:val="single" w:sz="6" w:space="1" w:color="auto"/>
        <w:left w:val="single" w:sz="6" w:space="4" w:color="auto"/>
        <w:bottom w:val="single" w:sz="6" w:space="1" w:color="auto"/>
        <w:right w:val="single" w:sz="6" w:space="4" w:color="auto"/>
      </w:pBdr>
      <w:tabs>
        <w:tab w:val="left" w:pos="514"/>
        <w:tab w:val="left" w:pos="9623"/>
      </w:tabs>
      <w:ind w:left="284" w:right="284"/>
    </w:pPr>
    <w:rPr>
      <w:color w:val="0000FF"/>
    </w:rPr>
  </w:style>
  <w:style w:type="paragraph" w:customStyle="1" w:styleId="zzCover">
    <w:name w:val="zzCover"/>
    <w:basedOn w:val="Normal"/>
    <w:pPr>
      <w:spacing w:after="220"/>
      <w:jc w:val="right"/>
    </w:pPr>
    <w:rPr>
      <w:b/>
      <w:bCs/>
      <w:color w:val="000000"/>
    </w:rPr>
  </w:style>
  <w:style w:type="paragraph" w:customStyle="1" w:styleId="zzForeword">
    <w:name w:val="zzForeword"/>
    <w:basedOn w:val="Introduction"/>
    <w:next w:val="Normal"/>
    <w:rPr>
      <w:color w:val="0000FF"/>
    </w:rPr>
  </w:style>
  <w:style w:type="paragraph" w:customStyle="1" w:styleId="zzHelp">
    <w:name w:val="zzHelp"/>
    <w:basedOn w:val="Normal"/>
    <w:rPr>
      <w:color w:val="008000"/>
    </w:rPr>
  </w:style>
  <w:style w:type="paragraph" w:customStyle="1" w:styleId="zzIndex">
    <w:name w:val="zzIndex"/>
    <w:basedOn w:val="zzBiblio"/>
    <w:next w:val="Normal"/>
  </w:style>
  <w:style w:type="paragraph" w:customStyle="1" w:styleId="zzSTDTitle">
    <w:name w:val="zzSTDTitle"/>
    <w:basedOn w:val="Normal"/>
    <w:next w:val="Normal"/>
    <w:pPr>
      <w:suppressAutoHyphens/>
      <w:spacing w:before="400" w:after="760" w:line="-350" w:lineRule="auto"/>
    </w:pPr>
    <w:rPr>
      <w:b/>
      <w:bCs/>
      <w:color w:val="0000FF"/>
      <w:sz w:val="32"/>
      <w:szCs w:val="32"/>
    </w:rPr>
  </w:style>
  <w:style w:type="character" w:customStyle="1" w:styleId="ExtXref">
    <w:name w:val="ExtXref"/>
    <w:rPr>
      <w:color w:val="auto"/>
    </w:rPr>
  </w:style>
  <w:style w:type="character" w:styleId="EndnoteReference">
    <w:name w:val="endnote reference"/>
    <w:semiHidden/>
    <w:rPr>
      <w:vertAlign w:val="superscript"/>
    </w:rPr>
  </w:style>
  <w:style w:type="paragraph" w:customStyle="1" w:styleId="a1">
    <w:name w:val="a1"/>
    <w:basedOn w:val="Normal"/>
    <w:next w:val="Normal"/>
    <w:pPr>
      <w:numPr>
        <w:numId w:val="1"/>
      </w:numPr>
      <w:tabs>
        <w:tab w:val="clear" w:pos="360"/>
        <w:tab w:val="num" w:pos="1080"/>
      </w:tabs>
      <w:ind w:left="432" w:hanging="432"/>
    </w:pPr>
    <w:rPr>
      <w:b/>
      <w:bCs/>
    </w:rPr>
  </w:style>
  <w:style w:type="paragraph" w:customStyle="1" w:styleId="ListBulletLast">
    <w:name w:val="List Bullet Last"/>
    <w:basedOn w:val="ListBullet"/>
    <w:next w:val="BodyText"/>
    <w:pPr>
      <w:spacing w:after="240"/>
    </w:pPr>
  </w:style>
  <w:style w:type="paragraph" w:styleId="ListBullet">
    <w:name w:val="List Bullet"/>
    <w:basedOn w:val="List"/>
    <w:autoRedefine/>
    <w:pPr>
      <w:tabs>
        <w:tab w:val="clear" w:pos="1440"/>
      </w:tabs>
      <w:spacing w:after="120"/>
    </w:pPr>
  </w:style>
  <w:style w:type="paragraph" w:styleId="List">
    <w:name w:val="List"/>
    <w:basedOn w:val="BodyText"/>
    <w:pPr>
      <w:tabs>
        <w:tab w:val="left" w:pos="1440"/>
      </w:tabs>
      <w:spacing w:before="0"/>
      <w:ind w:left="1440" w:hanging="360"/>
    </w:pPr>
  </w:style>
  <w:style w:type="paragraph" w:styleId="BodyTextIndent3">
    <w:name w:val="Body Text Indent 3"/>
    <w:basedOn w:val="Normal"/>
    <w:pPr>
      <w:spacing w:after="0"/>
      <w:ind w:left="450" w:hanging="270"/>
    </w:pPr>
  </w:style>
  <w:style w:type="paragraph" w:styleId="TOC7">
    <w:name w:val="toc 7"/>
    <w:basedOn w:val="Normal"/>
    <w:next w:val="Normal"/>
    <w:autoRedefine/>
    <w:semiHidden/>
    <w:pPr>
      <w:ind w:left="1200"/>
    </w:pPr>
  </w:style>
  <w:style w:type="paragraph" w:customStyle="1" w:styleId="OGCClause">
    <w:name w:val="OGC Clause"/>
    <w:basedOn w:val="Introduction"/>
    <w:next w:val="Normal"/>
    <w:autoRedefine/>
    <w:pPr>
      <w:keepNext/>
      <w:pageBreakBefore w:val="0"/>
      <w:spacing w:before="480" w:after="240" w:line="240" w:lineRule="auto"/>
    </w:pPr>
  </w:style>
  <w:style w:type="paragraph" w:customStyle="1" w:styleId="OGCtableheader">
    <w:name w:val="OGC table header"/>
    <w:basedOn w:val="BodyTextIndent"/>
    <w:autoRedefine/>
    <w:pPr>
      <w:jc w:val="center"/>
    </w:pPr>
    <w:rPr>
      <w:b/>
      <w:bCs/>
      <w:sz w:val="20"/>
      <w:szCs w:val="20"/>
    </w:rPr>
  </w:style>
  <w:style w:type="paragraph" w:customStyle="1" w:styleId="OGCtabletext">
    <w:name w:val="OGC table text"/>
    <w:basedOn w:val="OGCtableheader"/>
    <w:autoRedefine/>
    <w:pPr>
      <w:jc w:val="left"/>
    </w:pPr>
    <w:rPr>
      <w:b w:val="0"/>
      <w:bCs w:val="0"/>
    </w:rPr>
  </w:style>
  <w:style w:type="paragraph" w:styleId="TOC8">
    <w:name w:val="toc 8"/>
    <w:basedOn w:val="Normal"/>
    <w:next w:val="Normal"/>
    <w:autoRedefine/>
    <w:semiHidden/>
    <w:pPr>
      <w:ind w:left="1400"/>
    </w:pPr>
  </w:style>
  <w:style w:type="paragraph" w:customStyle="1" w:styleId="List1">
    <w:name w:val="List 1"/>
    <w:basedOn w:val="Normal"/>
    <w:pPr>
      <w:numPr>
        <w:numId w:val="3"/>
      </w:numPr>
    </w:pPr>
  </w:style>
  <w:style w:type="paragraph" w:styleId="BodyText2">
    <w:name w:val="Body Text 2"/>
    <w:basedOn w:val="Normal"/>
    <w:pPr>
      <w:spacing w:before="40" w:after="40"/>
    </w:pPr>
    <w:rPr>
      <w:sz w:val="20"/>
    </w:rPr>
  </w:style>
  <w:style w:type="paragraph" w:styleId="List4">
    <w:name w:val="List 4"/>
    <w:basedOn w:val="List"/>
    <w:pPr>
      <w:tabs>
        <w:tab w:val="clear" w:pos="1440"/>
        <w:tab w:val="left" w:pos="1800"/>
        <w:tab w:val="left" w:pos="2160"/>
      </w:tabs>
      <w:spacing w:after="80"/>
      <w:ind w:left="1800"/>
    </w:pPr>
    <w:rPr>
      <w:sz w:val="18"/>
    </w:rPr>
  </w:style>
  <w:style w:type="paragraph" w:customStyle="1" w:styleId="Code1">
    <w:name w:val="Code 1"/>
    <w:basedOn w:val="Normal"/>
    <w:pPr>
      <w:keepLines/>
      <w:spacing w:after="0"/>
      <w:ind w:left="720" w:hanging="720"/>
    </w:pPr>
    <w:rPr>
      <w:rFonts w:ascii="Courier" w:hAnsi="Courier"/>
      <w:snapToGrid w:val="0"/>
      <w:sz w:val="22"/>
    </w:rPr>
  </w:style>
  <w:style w:type="paragraph" w:customStyle="1" w:styleId="Code10">
    <w:name w:val="Code 10"/>
    <w:basedOn w:val="Normal"/>
    <w:pPr>
      <w:keepLines/>
      <w:spacing w:after="0"/>
      <w:ind w:left="3600" w:hanging="360"/>
    </w:pPr>
    <w:rPr>
      <w:rFonts w:ascii="Courier" w:hAnsi="Courier"/>
      <w:snapToGrid w:val="0"/>
      <w:sz w:val="22"/>
    </w:rPr>
  </w:style>
  <w:style w:type="paragraph" w:customStyle="1" w:styleId="Code11">
    <w:name w:val="Code 11"/>
    <w:basedOn w:val="Normal"/>
    <w:pPr>
      <w:keepLines/>
      <w:spacing w:after="0"/>
      <w:ind w:left="4320" w:hanging="720"/>
    </w:pPr>
    <w:rPr>
      <w:rFonts w:ascii="Courier" w:hAnsi="Courier"/>
      <w:snapToGrid w:val="0"/>
      <w:sz w:val="22"/>
    </w:rPr>
  </w:style>
  <w:style w:type="paragraph" w:customStyle="1" w:styleId="Code2">
    <w:name w:val="Code 2"/>
    <w:basedOn w:val="Normal"/>
    <w:pPr>
      <w:keepLines/>
      <w:spacing w:after="0"/>
      <w:ind w:left="1080" w:hanging="720"/>
    </w:pPr>
    <w:rPr>
      <w:rFonts w:ascii="Courier" w:hAnsi="Courier"/>
      <w:snapToGrid w:val="0"/>
      <w:sz w:val="22"/>
    </w:rPr>
  </w:style>
  <w:style w:type="paragraph" w:customStyle="1" w:styleId="Code3">
    <w:name w:val="Code 3"/>
    <w:basedOn w:val="Normal"/>
    <w:pPr>
      <w:keepLines/>
      <w:spacing w:after="0"/>
      <w:ind w:left="1440" w:hanging="720"/>
    </w:pPr>
    <w:rPr>
      <w:rFonts w:ascii="Courier" w:hAnsi="Courier"/>
      <w:snapToGrid w:val="0"/>
      <w:sz w:val="22"/>
    </w:rPr>
  </w:style>
  <w:style w:type="paragraph" w:customStyle="1" w:styleId="Code4">
    <w:name w:val="Code 4"/>
    <w:basedOn w:val="Normal"/>
    <w:pPr>
      <w:keepLines/>
      <w:spacing w:after="0"/>
      <w:ind w:left="1800" w:hanging="720"/>
    </w:pPr>
    <w:rPr>
      <w:rFonts w:ascii="Courier" w:hAnsi="Courier"/>
      <w:snapToGrid w:val="0"/>
      <w:sz w:val="22"/>
    </w:rPr>
  </w:style>
  <w:style w:type="paragraph" w:customStyle="1" w:styleId="Code5">
    <w:name w:val="Code 5"/>
    <w:basedOn w:val="Normal"/>
    <w:pPr>
      <w:keepLines/>
      <w:spacing w:after="0"/>
      <w:ind w:left="2160" w:hanging="720"/>
    </w:pPr>
    <w:rPr>
      <w:rFonts w:ascii="Courier" w:hAnsi="Courier"/>
      <w:snapToGrid w:val="0"/>
      <w:sz w:val="22"/>
    </w:rPr>
  </w:style>
  <w:style w:type="paragraph" w:customStyle="1" w:styleId="Code6">
    <w:name w:val="Code 6"/>
    <w:basedOn w:val="Normal"/>
    <w:pPr>
      <w:keepLines/>
      <w:spacing w:after="0"/>
      <w:ind w:left="2520" w:hanging="720"/>
    </w:pPr>
    <w:rPr>
      <w:rFonts w:ascii="Courier" w:hAnsi="Courier"/>
      <w:snapToGrid w:val="0"/>
      <w:sz w:val="22"/>
    </w:rPr>
  </w:style>
  <w:style w:type="paragraph" w:customStyle="1" w:styleId="Code7">
    <w:name w:val="Code 7"/>
    <w:basedOn w:val="Normal"/>
    <w:pPr>
      <w:keepLines/>
      <w:spacing w:after="0"/>
      <w:ind w:left="2880" w:hanging="720"/>
    </w:pPr>
    <w:rPr>
      <w:rFonts w:ascii="Courier" w:hAnsi="Courier"/>
      <w:snapToGrid w:val="0"/>
      <w:sz w:val="22"/>
    </w:rPr>
  </w:style>
  <w:style w:type="paragraph" w:customStyle="1" w:styleId="Code8">
    <w:name w:val="Code 8"/>
    <w:basedOn w:val="Normal"/>
    <w:pPr>
      <w:keepLines/>
      <w:spacing w:after="0"/>
      <w:ind w:left="3240" w:hanging="720"/>
    </w:pPr>
    <w:rPr>
      <w:rFonts w:ascii="Courier" w:hAnsi="Courier"/>
      <w:snapToGrid w:val="0"/>
      <w:sz w:val="22"/>
    </w:rPr>
  </w:style>
  <w:style w:type="paragraph" w:customStyle="1" w:styleId="Code9">
    <w:name w:val="Code 9"/>
    <w:basedOn w:val="Normal"/>
    <w:pPr>
      <w:keepLines/>
      <w:spacing w:after="0"/>
      <w:ind w:left="3600" w:hanging="720"/>
    </w:pPr>
    <w:rPr>
      <w:rFonts w:ascii="Courier" w:hAnsi="Courier"/>
      <w:snapToGrid w:val="0"/>
      <w:sz w:val="22"/>
    </w:rPr>
  </w:style>
  <w:style w:type="paragraph" w:customStyle="1" w:styleId="Figureart">
    <w:name w:val="Figure art"/>
    <w:basedOn w:val="Normal"/>
    <w:next w:val="Figuretitle"/>
    <w:pPr>
      <w:keepNext/>
      <w:spacing w:after="0"/>
      <w:jc w:val="center"/>
    </w:pPr>
  </w:style>
  <w:style w:type="paragraph" w:customStyle="1" w:styleId="CODE">
    <w:name w:val="CODE"/>
    <w:basedOn w:val="Normal"/>
    <w:pPr>
      <w:keepLines/>
      <w:spacing w:after="0"/>
    </w:pPr>
    <w:rPr>
      <w:rFonts w:ascii="Courier New" w:hAnsi="Courier New"/>
      <w:noProof/>
      <w:snapToGrid w:val="0"/>
      <w:sz w:val="22"/>
    </w:rPr>
  </w:style>
  <w:style w:type="paragraph" w:styleId="BlockText">
    <w:name w:val="Block Text"/>
    <w:basedOn w:val="Normal"/>
    <w:pPr>
      <w:spacing w:after="120"/>
      <w:ind w:left="1440" w:right="1440"/>
    </w:pPr>
  </w:style>
  <w:style w:type="paragraph" w:styleId="CommentText">
    <w:name w:val="annotation text"/>
    <w:basedOn w:val="Normal"/>
    <w:link w:val="CommentTextChar"/>
    <w:uiPriority w:val="99"/>
    <w:rPr>
      <w:sz w:val="20"/>
    </w:rPr>
  </w:style>
  <w:style w:type="paragraph" w:customStyle="1" w:styleId="Tablelineafter">
    <w:name w:val="Table line after"/>
    <w:basedOn w:val="Normal"/>
    <w:pPr>
      <w:spacing w:after="0"/>
    </w:pPr>
    <w:rPr>
      <w:sz w:val="22"/>
      <w:szCs w:val="22"/>
    </w:rPr>
  </w:style>
  <w:style w:type="paragraph" w:customStyle="1" w:styleId="FiguretitleCharChar">
    <w:name w:val="Figure title Char Char"/>
    <w:basedOn w:val="Normal"/>
    <w:next w:val="Normal"/>
    <w:pPr>
      <w:suppressAutoHyphens/>
      <w:spacing w:before="220" w:after="220"/>
      <w:jc w:val="center"/>
    </w:pPr>
    <w:rPr>
      <w:b/>
      <w:bCs/>
    </w:rPr>
  </w:style>
  <w:style w:type="character" w:customStyle="1" w:styleId="FiguretitleCharCharChar">
    <w:name w:val="Figure title Char Char Char"/>
    <w:rPr>
      <w:b/>
      <w:bCs/>
      <w:noProof w:val="0"/>
      <w:sz w:val="24"/>
      <w:lang w:val="en-GB" w:eastAsia="en-US" w:bidi="ar-SA"/>
    </w:rPr>
  </w:style>
  <w:style w:type="paragraph" w:styleId="Caption">
    <w:name w:val="caption"/>
    <w:basedOn w:val="Normal"/>
    <w:next w:val="Normal"/>
    <w:uiPriority w:val="99"/>
    <w:qFormat/>
    <w:pPr>
      <w:spacing w:before="120" w:after="120"/>
    </w:pPr>
    <w:rPr>
      <w:b/>
      <w:bCs/>
      <w:color w:val="000000"/>
      <w:sz w:val="20"/>
    </w:rPr>
  </w:style>
  <w:style w:type="paragraph" w:customStyle="1" w:styleId="BodyText1">
    <w:name w:val="Body Text 1"/>
    <w:basedOn w:val="BodyText"/>
    <w:pPr>
      <w:keepNext/>
      <w:keepLines/>
      <w:spacing w:before="40" w:after="40"/>
      <w:ind w:left="144" w:hanging="144"/>
    </w:pPr>
    <w:rPr>
      <w:sz w:val="22"/>
    </w:rPr>
  </w:style>
  <w:style w:type="paragraph" w:styleId="CommentSubject">
    <w:name w:val="annotation subject"/>
    <w:basedOn w:val="CommentText"/>
    <w:next w:val="CommentText"/>
    <w:semiHidden/>
    <w:rPr>
      <w:b/>
      <w:bCs/>
    </w:rPr>
  </w:style>
  <w:style w:type="paragraph" w:styleId="PlainText">
    <w:name w:val="Plain Text"/>
    <w:basedOn w:val="Normal"/>
    <w:pPr>
      <w:spacing w:after="0"/>
    </w:pPr>
    <w:rPr>
      <w:rFonts w:ascii="Courier New" w:hAnsi="Courier New" w:cs="Courier New"/>
      <w:sz w:val="20"/>
    </w:rPr>
  </w:style>
  <w:style w:type="character" w:styleId="CommentReference">
    <w:name w:val="annotation reference"/>
    <w:uiPriority w:val="99"/>
    <w:rPr>
      <w:sz w:val="16"/>
      <w:szCs w:val="16"/>
    </w:rPr>
  </w:style>
  <w:style w:type="paragraph" w:customStyle="1" w:styleId="FiguretitleChar">
    <w:name w:val="Figure title Char"/>
    <w:basedOn w:val="Normal"/>
    <w:next w:val="Normal"/>
    <w:pPr>
      <w:suppressAutoHyphens/>
      <w:spacing w:before="220" w:after="220"/>
      <w:jc w:val="center"/>
    </w:pPr>
    <w:rPr>
      <w:b/>
      <w:bCs/>
    </w:rPr>
  </w:style>
  <w:style w:type="character" w:customStyle="1" w:styleId="TablefootnoteCharChar">
    <w:name w:val="Table footnote Char Char"/>
    <w:rPr>
      <w:noProof w:val="0"/>
      <w:sz w:val="18"/>
      <w:szCs w:val="18"/>
      <w:lang w:val="en-GB" w:eastAsia="en-US" w:bidi="ar-SA"/>
    </w:rPr>
  </w:style>
  <w:style w:type="paragraph" w:customStyle="1" w:styleId="Tablefootnote">
    <w:name w:val="Table footnote"/>
    <w:basedOn w:val="Normal"/>
    <w:pPr>
      <w:tabs>
        <w:tab w:val="left" w:pos="342"/>
      </w:tabs>
      <w:spacing w:before="40" w:after="40"/>
      <w:ind w:right="-43"/>
    </w:pPr>
    <w:rPr>
      <w:sz w:val="20"/>
      <w:szCs w:val="18"/>
    </w:rPr>
  </w:style>
  <w:style w:type="paragraph" w:styleId="List3">
    <w:name w:val="List 3"/>
    <w:basedOn w:val="Normal"/>
    <w:pPr>
      <w:ind w:left="1080" w:hanging="360"/>
    </w:pPr>
  </w:style>
  <w:style w:type="character" w:styleId="Hyperlink">
    <w:name w:val="Hyperlink"/>
    <w:uiPriority w:val="99"/>
    <w:rPr>
      <w:noProof/>
      <w:color w:val="0000FF"/>
      <w:u w:val="single"/>
      <w:lang w:val="en-GB"/>
    </w:rPr>
  </w:style>
  <w:style w:type="paragraph" w:styleId="TableofFigures">
    <w:name w:val="table of figures"/>
    <w:basedOn w:val="Normal"/>
    <w:next w:val="Normal"/>
    <w:uiPriority w:val="99"/>
    <w:pPr>
      <w:spacing w:after="120"/>
      <w:ind w:left="403" w:hanging="403"/>
      <w:jc w:val="both"/>
    </w:pPr>
    <w:rPr>
      <w:rFonts w:eastAsia="MS Mincho" w:cs="Arial"/>
      <w:b/>
      <w:sz w:val="22"/>
      <w:lang w:eastAsia="ja-JP"/>
    </w:rPr>
  </w:style>
  <w:style w:type="paragraph" w:customStyle="1" w:styleId="StyleCopyrightStuff8ptBlack">
    <w:name w:val="Style CopyrightStuff + 8 pt Black"/>
    <w:basedOn w:val="Normal"/>
    <w:pPr>
      <w:autoSpaceDE w:val="0"/>
      <w:autoSpaceDN w:val="0"/>
      <w:adjustRightInd w:val="0"/>
      <w:spacing w:before="120" w:after="0"/>
    </w:pPr>
    <w:rPr>
      <w:color w:val="000000"/>
      <w:sz w:val="16"/>
      <w:szCs w:val="24"/>
    </w:rPr>
  </w:style>
  <w:style w:type="paragraph" w:customStyle="1" w:styleId="DocumentNumber">
    <w:name w:val="DocumentNumber"/>
    <w:basedOn w:val="Normal"/>
    <w:pPr>
      <w:pBdr>
        <w:top w:val="single" w:sz="6" w:space="1" w:color="auto" w:shadow="1"/>
        <w:left w:val="single" w:sz="6" w:space="1" w:color="auto" w:shadow="1"/>
        <w:bottom w:val="single" w:sz="6" w:space="1" w:color="auto" w:shadow="1"/>
        <w:right w:val="single" w:sz="6" w:space="1" w:color="auto" w:shadow="1"/>
      </w:pBdr>
      <w:spacing w:before="40" w:after="960"/>
      <w:jc w:val="center"/>
    </w:pPr>
    <w:rPr>
      <w:rFonts w:ascii="Arial" w:hAnsi="Arial"/>
      <w:b/>
      <w:sz w:val="36"/>
    </w:rPr>
  </w:style>
  <w:style w:type="paragraph" w:customStyle="1" w:styleId="DocumentHeaderInfo">
    <w:name w:val="DocumentHeaderInfo"/>
    <w:basedOn w:val="Normal"/>
    <w:pPr>
      <w:pBdr>
        <w:top w:val="single" w:sz="6" w:space="1" w:color="auto"/>
        <w:left w:val="single" w:sz="6" w:space="1" w:color="auto"/>
        <w:bottom w:val="single" w:sz="6" w:space="1" w:color="auto"/>
        <w:right w:val="single" w:sz="6" w:space="1" w:color="auto"/>
      </w:pBdr>
      <w:spacing w:before="40" w:after="40"/>
    </w:pPr>
    <w:rPr>
      <w:rFonts w:ascii="Arial" w:hAnsi="Arial"/>
      <w:b/>
    </w:rPr>
  </w:style>
  <w:style w:type="character" w:customStyle="1" w:styleId="TablefootnoteChar1">
    <w:name w:val="Table footnote Char1"/>
    <w:rPr>
      <w:noProof w:val="0"/>
      <w:szCs w:val="18"/>
      <w:lang w:val="en-GB" w:eastAsia="en-US" w:bidi="ar-SA"/>
    </w:rPr>
  </w:style>
  <w:style w:type="paragraph" w:customStyle="1" w:styleId="Default">
    <w:name w:val="Default"/>
    <w:pPr>
      <w:autoSpaceDE w:val="0"/>
      <w:autoSpaceDN w:val="0"/>
      <w:adjustRightInd w:val="0"/>
    </w:pPr>
    <w:rPr>
      <w:rFonts w:ascii="Arial" w:hAnsi="Arial" w:cs="Arial"/>
      <w:color w:val="000000"/>
      <w:sz w:val="24"/>
      <w:szCs w:val="24"/>
      <w:lang w:val="en-US"/>
    </w:rPr>
  </w:style>
  <w:style w:type="paragraph" w:styleId="BalloonText">
    <w:name w:val="Balloon Text"/>
    <w:basedOn w:val="Normal"/>
    <w:semiHidden/>
    <w:rPr>
      <w:rFonts w:ascii="Tahoma" w:hAnsi="Tahoma" w:cs="Tahoma"/>
      <w:sz w:val="16"/>
      <w:szCs w:val="16"/>
    </w:rPr>
  </w:style>
  <w:style w:type="paragraph" w:customStyle="1" w:styleId="StyleOGCClauseBefore36pt">
    <w:name w:val="Style OGC Clause + Before:  36 pt"/>
    <w:basedOn w:val="OGCClause"/>
    <w:rPr>
      <w:szCs w:val="20"/>
    </w:rPr>
  </w:style>
  <w:style w:type="paragraph" w:styleId="DocumentMap">
    <w:name w:val="Document Map"/>
    <w:basedOn w:val="Normal"/>
    <w:semiHidden/>
    <w:pPr>
      <w:shd w:val="clear" w:color="auto" w:fill="000080"/>
    </w:pPr>
    <w:rPr>
      <w:rFonts w:ascii="Tahoma" w:hAnsi="Tahoma" w:cs="Tahoma"/>
    </w:rPr>
  </w:style>
  <w:style w:type="character" w:customStyle="1" w:styleId="CharChar">
    <w:name w:val="Char Char"/>
    <w:rPr>
      <w:noProof w:val="0"/>
      <w:sz w:val="22"/>
      <w:szCs w:val="22"/>
      <w:lang w:val="en-US" w:eastAsia="en-US" w:bidi="ar-SA"/>
    </w:rPr>
  </w:style>
  <w:style w:type="character" w:customStyle="1" w:styleId="FigureartChar">
    <w:name w:val="Figure art Char"/>
    <w:rPr>
      <w:noProof w:val="0"/>
      <w:sz w:val="24"/>
      <w:lang w:val="en-US" w:eastAsia="en-US" w:bidi="ar-SA"/>
    </w:rPr>
  </w:style>
  <w:style w:type="character" w:customStyle="1" w:styleId="FiguretitleCharChar1">
    <w:name w:val="Figure title Char Char1"/>
    <w:rPr>
      <w:b/>
      <w:bCs/>
      <w:noProof w:val="0"/>
      <w:sz w:val="24"/>
      <w:lang w:val="en-US" w:eastAsia="en-US" w:bidi="ar-SA"/>
    </w:rPr>
  </w:style>
  <w:style w:type="paragraph" w:styleId="NormalWeb">
    <w:name w:val="Normal (Web)"/>
    <w:basedOn w:val="Normal"/>
    <w:uiPriority w:val="99"/>
    <w:unhideWhenUsed/>
    <w:rsid w:val="008C4DC1"/>
    <w:rPr>
      <w:szCs w:val="24"/>
    </w:rPr>
  </w:style>
  <w:style w:type="table" w:styleId="TableGrid">
    <w:name w:val="Table Grid"/>
    <w:basedOn w:val="TableNormal"/>
    <w:uiPriority w:val="59"/>
    <w:rsid w:val="00E057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E05782"/>
    <w:rPr>
      <w:color w:val="800080" w:themeColor="followedHyperlink"/>
      <w:u w:val="single"/>
    </w:rPr>
  </w:style>
  <w:style w:type="paragraph" w:styleId="ListParagraph">
    <w:name w:val="List Paragraph"/>
    <w:basedOn w:val="Normal"/>
    <w:uiPriority w:val="99"/>
    <w:qFormat/>
    <w:rsid w:val="001E2C36"/>
    <w:pPr>
      <w:ind w:left="720"/>
      <w:contextualSpacing/>
    </w:pPr>
  </w:style>
  <w:style w:type="character" w:styleId="BookTitle">
    <w:name w:val="Book Title"/>
    <w:aliases w:val="Code"/>
    <w:uiPriority w:val="33"/>
    <w:qFormat/>
    <w:rsid w:val="00DC555B"/>
    <w:rPr>
      <w:rFonts w:ascii="Courier New" w:hAnsi="Courier New" w:cs="Courier New"/>
      <w:sz w:val="20"/>
      <w:lang w:val="de-DE"/>
    </w:rPr>
  </w:style>
  <w:style w:type="character" w:customStyle="1" w:styleId="apple-tab-span">
    <w:name w:val="apple-tab-span"/>
    <w:basedOn w:val="DefaultParagraphFont"/>
    <w:rsid w:val="000E78D3"/>
  </w:style>
  <w:style w:type="character" w:customStyle="1" w:styleId="FootnoteTextChar">
    <w:name w:val="Footnote Text Char"/>
    <w:basedOn w:val="DefaultParagraphFont"/>
    <w:link w:val="FootnoteText"/>
    <w:uiPriority w:val="99"/>
    <w:rsid w:val="00F42CCB"/>
    <w:rPr>
      <w:sz w:val="18"/>
      <w:szCs w:val="18"/>
      <w:lang w:val="en-US"/>
    </w:rPr>
  </w:style>
  <w:style w:type="character" w:customStyle="1" w:styleId="CommentTextChar">
    <w:name w:val="Comment Text Char"/>
    <w:basedOn w:val="DefaultParagraphFont"/>
    <w:link w:val="CommentText"/>
    <w:uiPriority w:val="99"/>
    <w:rsid w:val="00441E05"/>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9686412">
      <w:bodyDiv w:val="1"/>
      <w:marLeft w:val="0"/>
      <w:marRight w:val="0"/>
      <w:marTop w:val="0"/>
      <w:marBottom w:val="0"/>
      <w:divBdr>
        <w:top w:val="none" w:sz="0" w:space="0" w:color="auto"/>
        <w:left w:val="none" w:sz="0" w:space="0" w:color="auto"/>
        <w:bottom w:val="none" w:sz="0" w:space="0" w:color="auto"/>
        <w:right w:val="none" w:sz="0" w:space="0" w:color="auto"/>
      </w:divBdr>
    </w:div>
    <w:div w:id="221790276">
      <w:bodyDiv w:val="1"/>
      <w:marLeft w:val="0"/>
      <w:marRight w:val="0"/>
      <w:marTop w:val="0"/>
      <w:marBottom w:val="0"/>
      <w:divBdr>
        <w:top w:val="none" w:sz="0" w:space="0" w:color="auto"/>
        <w:left w:val="none" w:sz="0" w:space="0" w:color="auto"/>
        <w:bottom w:val="none" w:sz="0" w:space="0" w:color="auto"/>
        <w:right w:val="none" w:sz="0" w:space="0" w:color="auto"/>
      </w:divBdr>
    </w:div>
    <w:div w:id="242616457">
      <w:bodyDiv w:val="1"/>
      <w:marLeft w:val="0"/>
      <w:marRight w:val="0"/>
      <w:marTop w:val="0"/>
      <w:marBottom w:val="0"/>
      <w:divBdr>
        <w:top w:val="none" w:sz="0" w:space="0" w:color="auto"/>
        <w:left w:val="none" w:sz="0" w:space="0" w:color="auto"/>
        <w:bottom w:val="none" w:sz="0" w:space="0" w:color="auto"/>
        <w:right w:val="none" w:sz="0" w:space="0" w:color="auto"/>
      </w:divBdr>
    </w:div>
    <w:div w:id="303236497">
      <w:bodyDiv w:val="1"/>
      <w:marLeft w:val="0"/>
      <w:marRight w:val="0"/>
      <w:marTop w:val="0"/>
      <w:marBottom w:val="0"/>
      <w:divBdr>
        <w:top w:val="none" w:sz="0" w:space="0" w:color="auto"/>
        <w:left w:val="none" w:sz="0" w:space="0" w:color="auto"/>
        <w:bottom w:val="none" w:sz="0" w:space="0" w:color="auto"/>
        <w:right w:val="none" w:sz="0" w:space="0" w:color="auto"/>
      </w:divBdr>
    </w:div>
    <w:div w:id="345637678">
      <w:bodyDiv w:val="1"/>
      <w:marLeft w:val="0"/>
      <w:marRight w:val="0"/>
      <w:marTop w:val="0"/>
      <w:marBottom w:val="0"/>
      <w:divBdr>
        <w:top w:val="none" w:sz="0" w:space="0" w:color="auto"/>
        <w:left w:val="none" w:sz="0" w:space="0" w:color="auto"/>
        <w:bottom w:val="none" w:sz="0" w:space="0" w:color="auto"/>
        <w:right w:val="none" w:sz="0" w:space="0" w:color="auto"/>
      </w:divBdr>
    </w:div>
    <w:div w:id="434599825">
      <w:bodyDiv w:val="1"/>
      <w:marLeft w:val="0"/>
      <w:marRight w:val="0"/>
      <w:marTop w:val="0"/>
      <w:marBottom w:val="0"/>
      <w:divBdr>
        <w:top w:val="none" w:sz="0" w:space="0" w:color="auto"/>
        <w:left w:val="none" w:sz="0" w:space="0" w:color="auto"/>
        <w:bottom w:val="none" w:sz="0" w:space="0" w:color="auto"/>
        <w:right w:val="none" w:sz="0" w:space="0" w:color="auto"/>
      </w:divBdr>
    </w:div>
    <w:div w:id="543643134">
      <w:bodyDiv w:val="1"/>
      <w:marLeft w:val="0"/>
      <w:marRight w:val="0"/>
      <w:marTop w:val="0"/>
      <w:marBottom w:val="0"/>
      <w:divBdr>
        <w:top w:val="none" w:sz="0" w:space="0" w:color="auto"/>
        <w:left w:val="none" w:sz="0" w:space="0" w:color="auto"/>
        <w:bottom w:val="none" w:sz="0" w:space="0" w:color="auto"/>
        <w:right w:val="none" w:sz="0" w:space="0" w:color="auto"/>
      </w:divBdr>
    </w:div>
    <w:div w:id="572739599">
      <w:bodyDiv w:val="1"/>
      <w:marLeft w:val="0"/>
      <w:marRight w:val="0"/>
      <w:marTop w:val="0"/>
      <w:marBottom w:val="0"/>
      <w:divBdr>
        <w:top w:val="none" w:sz="0" w:space="0" w:color="auto"/>
        <w:left w:val="none" w:sz="0" w:space="0" w:color="auto"/>
        <w:bottom w:val="none" w:sz="0" w:space="0" w:color="auto"/>
        <w:right w:val="none" w:sz="0" w:space="0" w:color="auto"/>
      </w:divBdr>
    </w:div>
    <w:div w:id="589045840">
      <w:bodyDiv w:val="1"/>
      <w:marLeft w:val="0"/>
      <w:marRight w:val="0"/>
      <w:marTop w:val="0"/>
      <w:marBottom w:val="0"/>
      <w:divBdr>
        <w:top w:val="none" w:sz="0" w:space="0" w:color="auto"/>
        <w:left w:val="none" w:sz="0" w:space="0" w:color="auto"/>
        <w:bottom w:val="none" w:sz="0" w:space="0" w:color="auto"/>
        <w:right w:val="none" w:sz="0" w:space="0" w:color="auto"/>
      </w:divBdr>
    </w:div>
    <w:div w:id="607322436">
      <w:bodyDiv w:val="1"/>
      <w:marLeft w:val="0"/>
      <w:marRight w:val="0"/>
      <w:marTop w:val="0"/>
      <w:marBottom w:val="0"/>
      <w:divBdr>
        <w:top w:val="none" w:sz="0" w:space="0" w:color="auto"/>
        <w:left w:val="none" w:sz="0" w:space="0" w:color="auto"/>
        <w:bottom w:val="none" w:sz="0" w:space="0" w:color="auto"/>
        <w:right w:val="none" w:sz="0" w:space="0" w:color="auto"/>
      </w:divBdr>
    </w:div>
    <w:div w:id="632296996">
      <w:bodyDiv w:val="1"/>
      <w:marLeft w:val="0"/>
      <w:marRight w:val="0"/>
      <w:marTop w:val="0"/>
      <w:marBottom w:val="0"/>
      <w:divBdr>
        <w:top w:val="none" w:sz="0" w:space="0" w:color="auto"/>
        <w:left w:val="none" w:sz="0" w:space="0" w:color="auto"/>
        <w:bottom w:val="none" w:sz="0" w:space="0" w:color="auto"/>
        <w:right w:val="none" w:sz="0" w:space="0" w:color="auto"/>
      </w:divBdr>
    </w:div>
    <w:div w:id="753360726">
      <w:bodyDiv w:val="1"/>
      <w:marLeft w:val="0"/>
      <w:marRight w:val="0"/>
      <w:marTop w:val="0"/>
      <w:marBottom w:val="0"/>
      <w:divBdr>
        <w:top w:val="none" w:sz="0" w:space="0" w:color="auto"/>
        <w:left w:val="none" w:sz="0" w:space="0" w:color="auto"/>
        <w:bottom w:val="none" w:sz="0" w:space="0" w:color="auto"/>
        <w:right w:val="none" w:sz="0" w:space="0" w:color="auto"/>
      </w:divBdr>
    </w:div>
    <w:div w:id="791822592">
      <w:bodyDiv w:val="1"/>
      <w:marLeft w:val="0"/>
      <w:marRight w:val="0"/>
      <w:marTop w:val="0"/>
      <w:marBottom w:val="0"/>
      <w:divBdr>
        <w:top w:val="none" w:sz="0" w:space="0" w:color="auto"/>
        <w:left w:val="none" w:sz="0" w:space="0" w:color="auto"/>
        <w:bottom w:val="none" w:sz="0" w:space="0" w:color="auto"/>
        <w:right w:val="none" w:sz="0" w:space="0" w:color="auto"/>
      </w:divBdr>
    </w:div>
    <w:div w:id="829254397">
      <w:bodyDiv w:val="1"/>
      <w:marLeft w:val="0"/>
      <w:marRight w:val="0"/>
      <w:marTop w:val="0"/>
      <w:marBottom w:val="0"/>
      <w:divBdr>
        <w:top w:val="none" w:sz="0" w:space="0" w:color="auto"/>
        <w:left w:val="none" w:sz="0" w:space="0" w:color="auto"/>
        <w:bottom w:val="none" w:sz="0" w:space="0" w:color="auto"/>
        <w:right w:val="none" w:sz="0" w:space="0" w:color="auto"/>
      </w:divBdr>
    </w:div>
    <w:div w:id="921765387">
      <w:bodyDiv w:val="1"/>
      <w:marLeft w:val="0"/>
      <w:marRight w:val="0"/>
      <w:marTop w:val="0"/>
      <w:marBottom w:val="0"/>
      <w:divBdr>
        <w:top w:val="none" w:sz="0" w:space="0" w:color="auto"/>
        <w:left w:val="none" w:sz="0" w:space="0" w:color="auto"/>
        <w:bottom w:val="none" w:sz="0" w:space="0" w:color="auto"/>
        <w:right w:val="none" w:sz="0" w:space="0" w:color="auto"/>
      </w:divBdr>
    </w:div>
    <w:div w:id="988484774">
      <w:bodyDiv w:val="1"/>
      <w:marLeft w:val="0"/>
      <w:marRight w:val="0"/>
      <w:marTop w:val="0"/>
      <w:marBottom w:val="0"/>
      <w:divBdr>
        <w:top w:val="none" w:sz="0" w:space="0" w:color="auto"/>
        <w:left w:val="none" w:sz="0" w:space="0" w:color="auto"/>
        <w:bottom w:val="none" w:sz="0" w:space="0" w:color="auto"/>
        <w:right w:val="none" w:sz="0" w:space="0" w:color="auto"/>
      </w:divBdr>
    </w:div>
    <w:div w:id="1015613052">
      <w:bodyDiv w:val="1"/>
      <w:marLeft w:val="0"/>
      <w:marRight w:val="0"/>
      <w:marTop w:val="0"/>
      <w:marBottom w:val="0"/>
      <w:divBdr>
        <w:top w:val="none" w:sz="0" w:space="0" w:color="auto"/>
        <w:left w:val="none" w:sz="0" w:space="0" w:color="auto"/>
        <w:bottom w:val="none" w:sz="0" w:space="0" w:color="auto"/>
        <w:right w:val="none" w:sz="0" w:space="0" w:color="auto"/>
      </w:divBdr>
    </w:div>
    <w:div w:id="1124226140">
      <w:bodyDiv w:val="1"/>
      <w:marLeft w:val="0"/>
      <w:marRight w:val="0"/>
      <w:marTop w:val="0"/>
      <w:marBottom w:val="0"/>
      <w:divBdr>
        <w:top w:val="none" w:sz="0" w:space="0" w:color="auto"/>
        <w:left w:val="none" w:sz="0" w:space="0" w:color="auto"/>
        <w:bottom w:val="none" w:sz="0" w:space="0" w:color="auto"/>
        <w:right w:val="none" w:sz="0" w:space="0" w:color="auto"/>
      </w:divBdr>
    </w:div>
    <w:div w:id="1342005228">
      <w:bodyDiv w:val="1"/>
      <w:marLeft w:val="0"/>
      <w:marRight w:val="0"/>
      <w:marTop w:val="0"/>
      <w:marBottom w:val="0"/>
      <w:divBdr>
        <w:top w:val="none" w:sz="0" w:space="0" w:color="auto"/>
        <w:left w:val="none" w:sz="0" w:space="0" w:color="auto"/>
        <w:bottom w:val="none" w:sz="0" w:space="0" w:color="auto"/>
        <w:right w:val="none" w:sz="0" w:space="0" w:color="auto"/>
      </w:divBdr>
    </w:div>
    <w:div w:id="1378703498">
      <w:bodyDiv w:val="1"/>
      <w:marLeft w:val="0"/>
      <w:marRight w:val="0"/>
      <w:marTop w:val="0"/>
      <w:marBottom w:val="0"/>
      <w:divBdr>
        <w:top w:val="none" w:sz="0" w:space="0" w:color="auto"/>
        <w:left w:val="none" w:sz="0" w:space="0" w:color="auto"/>
        <w:bottom w:val="none" w:sz="0" w:space="0" w:color="auto"/>
        <w:right w:val="none" w:sz="0" w:space="0" w:color="auto"/>
      </w:divBdr>
    </w:div>
    <w:div w:id="1546478781">
      <w:bodyDiv w:val="1"/>
      <w:marLeft w:val="0"/>
      <w:marRight w:val="0"/>
      <w:marTop w:val="0"/>
      <w:marBottom w:val="0"/>
      <w:divBdr>
        <w:top w:val="none" w:sz="0" w:space="0" w:color="auto"/>
        <w:left w:val="none" w:sz="0" w:space="0" w:color="auto"/>
        <w:bottom w:val="none" w:sz="0" w:space="0" w:color="auto"/>
        <w:right w:val="none" w:sz="0" w:space="0" w:color="auto"/>
      </w:divBdr>
    </w:div>
    <w:div w:id="1633903777">
      <w:bodyDiv w:val="1"/>
      <w:marLeft w:val="0"/>
      <w:marRight w:val="0"/>
      <w:marTop w:val="0"/>
      <w:marBottom w:val="0"/>
      <w:divBdr>
        <w:top w:val="none" w:sz="0" w:space="0" w:color="auto"/>
        <w:left w:val="none" w:sz="0" w:space="0" w:color="auto"/>
        <w:bottom w:val="none" w:sz="0" w:space="0" w:color="auto"/>
        <w:right w:val="none" w:sz="0" w:space="0" w:color="auto"/>
      </w:divBdr>
    </w:div>
    <w:div w:id="1643970686">
      <w:bodyDiv w:val="1"/>
      <w:marLeft w:val="0"/>
      <w:marRight w:val="0"/>
      <w:marTop w:val="0"/>
      <w:marBottom w:val="0"/>
      <w:divBdr>
        <w:top w:val="none" w:sz="0" w:space="0" w:color="auto"/>
        <w:left w:val="none" w:sz="0" w:space="0" w:color="auto"/>
        <w:bottom w:val="none" w:sz="0" w:space="0" w:color="auto"/>
        <w:right w:val="none" w:sz="0" w:space="0" w:color="auto"/>
      </w:divBdr>
    </w:div>
    <w:div w:id="1695963645">
      <w:bodyDiv w:val="1"/>
      <w:marLeft w:val="0"/>
      <w:marRight w:val="0"/>
      <w:marTop w:val="0"/>
      <w:marBottom w:val="0"/>
      <w:divBdr>
        <w:top w:val="none" w:sz="0" w:space="0" w:color="auto"/>
        <w:left w:val="none" w:sz="0" w:space="0" w:color="auto"/>
        <w:bottom w:val="none" w:sz="0" w:space="0" w:color="auto"/>
        <w:right w:val="none" w:sz="0" w:space="0" w:color="auto"/>
      </w:divBdr>
    </w:div>
    <w:div w:id="1786583531">
      <w:bodyDiv w:val="1"/>
      <w:marLeft w:val="0"/>
      <w:marRight w:val="0"/>
      <w:marTop w:val="0"/>
      <w:marBottom w:val="0"/>
      <w:divBdr>
        <w:top w:val="none" w:sz="0" w:space="0" w:color="auto"/>
        <w:left w:val="none" w:sz="0" w:space="0" w:color="auto"/>
        <w:bottom w:val="none" w:sz="0" w:space="0" w:color="auto"/>
        <w:right w:val="none" w:sz="0" w:space="0" w:color="auto"/>
      </w:divBdr>
    </w:div>
    <w:div w:id="1789083587">
      <w:bodyDiv w:val="1"/>
      <w:marLeft w:val="0"/>
      <w:marRight w:val="0"/>
      <w:marTop w:val="0"/>
      <w:marBottom w:val="0"/>
      <w:divBdr>
        <w:top w:val="none" w:sz="0" w:space="0" w:color="auto"/>
        <w:left w:val="none" w:sz="0" w:space="0" w:color="auto"/>
        <w:bottom w:val="none" w:sz="0" w:space="0" w:color="auto"/>
        <w:right w:val="none" w:sz="0" w:space="0" w:color="auto"/>
      </w:divBdr>
    </w:div>
    <w:div w:id="1796948842">
      <w:bodyDiv w:val="1"/>
      <w:marLeft w:val="0"/>
      <w:marRight w:val="0"/>
      <w:marTop w:val="0"/>
      <w:marBottom w:val="0"/>
      <w:divBdr>
        <w:top w:val="none" w:sz="0" w:space="0" w:color="auto"/>
        <w:left w:val="none" w:sz="0" w:space="0" w:color="auto"/>
        <w:bottom w:val="none" w:sz="0" w:space="0" w:color="auto"/>
        <w:right w:val="none" w:sz="0" w:space="0" w:color="auto"/>
      </w:divBdr>
    </w:div>
    <w:div w:id="1919628566">
      <w:bodyDiv w:val="1"/>
      <w:marLeft w:val="0"/>
      <w:marRight w:val="0"/>
      <w:marTop w:val="0"/>
      <w:marBottom w:val="0"/>
      <w:divBdr>
        <w:top w:val="none" w:sz="0" w:space="0" w:color="auto"/>
        <w:left w:val="none" w:sz="0" w:space="0" w:color="auto"/>
        <w:bottom w:val="none" w:sz="0" w:space="0" w:color="auto"/>
        <w:right w:val="none" w:sz="0" w:space="0" w:color="auto"/>
      </w:divBdr>
    </w:div>
    <w:div w:id="195331831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www.opengeospatial.org/standards" TargetMode="External"/><Relationship Id="rId18" Type="http://schemas.openxmlformats.org/officeDocument/2006/relationships/image" Target="media/image4.jpeg"/><Relationship Id="rId26" Type="http://schemas.openxmlformats.org/officeDocument/2006/relationships/image" Target="media/image10.png"/><Relationship Id="rId39" Type="http://schemas.openxmlformats.org/officeDocument/2006/relationships/image" Target="media/image15.jpeg"/><Relationship Id="rId21" Type="http://schemas.openxmlformats.org/officeDocument/2006/relationships/image" Target="media/image7.jpeg"/><Relationship Id="rId34" Type="http://schemas.openxmlformats.org/officeDocument/2006/relationships/hyperlink" Target="http://eumetview.eumetsat.int/geoserv/schemas/ows/1.0.0/owsExceptionReport.xsd" TargetMode="External"/><Relationship Id="rId42" Type="http://schemas.openxmlformats.org/officeDocument/2006/relationships/image" Target="media/image18.png"/><Relationship Id="rId47" Type="http://schemas.openxmlformats.org/officeDocument/2006/relationships/image" Target="media/image23.png"/><Relationship Id="rId50" Type="http://schemas.openxmlformats.org/officeDocument/2006/relationships/image" Target="media/image26.png"/><Relationship Id="rId55" Type="http://schemas.openxmlformats.org/officeDocument/2006/relationships/image" Target="media/image31.png"/><Relationship Id="rId7" Type="http://schemas.openxmlformats.org/officeDocument/2006/relationships/hyperlink" Target="http://www.opengeospatial.org/legal/" TargetMode="External"/><Relationship Id="rId2" Type="http://schemas.openxmlformats.org/officeDocument/2006/relationships/styles" Target="styles.xml"/><Relationship Id="rId16" Type="http://schemas.openxmlformats.org/officeDocument/2006/relationships/image" Target="media/image2.png"/><Relationship Id="rId20" Type="http://schemas.openxmlformats.org/officeDocument/2006/relationships/image" Target="media/image6.jpeg"/><Relationship Id="rId29" Type="http://schemas.openxmlformats.org/officeDocument/2006/relationships/hyperlink" Target="http://eumetview.eumetsat.int/geoserver/wms?service=wms&amp;version=1.3.0&amp;request=GetCapabilities" TargetMode="External"/><Relationship Id="rId41" Type="http://schemas.openxmlformats.org/officeDocument/2006/relationships/image" Target="media/image17.jpeg"/><Relationship Id="rId54" Type="http://schemas.openxmlformats.org/officeDocument/2006/relationships/image" Target="media/image30.pn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image" Target="media/image8.png"/><Relationship Id="rId32" Type="http://schemas.openxmlformats.org/officeDocument/2006/relationships/hyperlink" Target="http://www.w3.org/2001/XMLSchema-instance" TargetMode="External"/><Relationship Id="rId37" Type="http://schemas.openxmlformats.org/officeDocument/2006/relationships/image" Target="media/image13.png"/><Relationship Id="rId40" Type="http://schemas.openxmlformats.org/officeDocument/2006/relationships/image" Target="media/image16.jpeg"/><Relationship Id="rId45" Type="http://schemas.openxmlformats.org/officeDocument/2006/relationships/image" Target="media/image21.png"/><Relationship Id="rId53" Type="http://schemas.openxmlformats.org/officeDocument/2006/relationships/image" Target="media/image29.png"/><Relationship Id="rId58" Type="http://schemas.openxmlformats.org/officeDocument/2006/relationships/image" Target="media/image34.png"/><Relationship Id="rId5" Type="http://schemas.openxmlformats.org/officeDocument/2006/relationships/footnotes" Target="footnotes.xml"/><Relationship Id="rId15" Type="http://schemas.openxmlformats.org/officeDocument/2006/relationships/image" Target="media/image1.png"/><Relationship Id="rId23" Type="http://schemas.openxmlformats.org/officeDocument/2006/relationships/hyperlink" Target="https://en.wikipedia.org/wiki/Web_Map_Service" TargetMode="External"/><Relationship Id="rId28" Type="http://schemas.openxmlformats.org/officeDocument/2006/relationships/hyperlink" Target="http://schemas.opengis.net/wms/1.1.1/exception_1_1_1.dtd" TargetMode="External"/><Relationship Id="rId36" Type="http://schemas.openxmlformats.org/officeDocument/2006/relationships/image" Target="media/image12.png"/><Relationship Id="rId49" Type="http://schemas.openxmlformats.org/officeDocument/2006/relationships/image" Target="media/image25.png"/><Relationship Id="rId57" Type="http://schemas.openxmlformats.org/officeDocument/2006/relationships/image" Target="media/image33.png"/><Relationship Id="rId61"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5.jpeg"/><Relationship Id="rId31" Type="http://schemas.openxmlformats.org/officeDocument/2006/relationships/hyperlink" Target="http://www.opengis.net/ows" TargetMode="External"/><Relationship Id="rId44" Type="http://schemas.openxmlformats.org/officeDocument/2006/relationships/image" Target="media/image20.png"/><Relationship Id="rId52" Type="http://schemas.openxmlformats.org/officeDocument/2006/relationships/image" Target="media/image28.png"/><Relationship Id="rId60" Type="http://schemas.openxmlformats.org/officeDocument/2006/relationships/footer" Target="footer4.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hyperlink" Target="http://www.opengeospatial.org/standards/wms" TargetMode="External"/><Relationship Id="rId22" Type="http://schemas.openxmlformats.org/officeDocument/2006/relationships/hyperlink" Target="http://eumetview.eumetsat.int/" TargetMode="External"/><Relationship Id="rId27" Type="http://schemas.openxmlformats.org/officeDocument/2006/relationships/hyperlink" Target="http://maps.dwd.de/geoserver/wms?request=GetCapabilities&amp;service=WMS&amp;version=1.3.0" TargetMode="External"/><Relationship Id="rId30" Type="http://schemas.openxmlformats.org/officeDocument/2006/relationships/hyperlink" Target="http://www.w3.org/2001/XMLSchema" TargetMode="External"/><Relationship Id="rId35" Type="http://schemas.openxmlformats.org/officeDocument/2006/relationships/image" Target="media/image11.png"/><Relationship Id="rId43" Type="http://schemas.openxmlformats.org/officeDocument/2006/relationships/image" Target="media/image19.png"/><Relationship Id="rId48" Type="http://schemas.openxmlformats.org/officeDocument/2006/relationships/image" Target="media/image24.png"/><Relationship Id="rId56" Type="http://schemas.openxmlformats.org/officeDocument/2006/relationships/image" Target="media/image32.png"/><Relationship Id="rId8" Type="http://schemas.openxmlformats.org/officeDocument/2006/relationships/header" Target="header1.xml"/><Relationship Id="rId51" Type="http://schemas.openxmlformats.org/officeDocument/2006/relationships/image" Target="media/image27.png"/><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image" Target="media/image3.jpeg"/><Relationship Id="rId25" Type="http://schemas.openxmlformats.org/officeDocument/2006/relationships/image" Target="media/image9.png"/><Relationship Id="rId33" Type="http://schemas.openxmlformats.org/officeDocument/2006/relationships/hyperlink" Target="http://www.opengis.net/ows" TargetMode="External"/><Relationship Id="rId38" Type="http://schemas.openxmlformats.org/officeDocument/2006/relationships/image" Target="media/image14.png"/><Relationship Id="rId46" Type="http://schemas.openxmlformats.org/officeDocument/2006/relationships/image" Target="media/image22.png"/><Relationship Id="rId59" Type="http://schemas.openxmlformats.org/officeDocument/2006/relationships/header" Target="header3.xml"/></Relationships>
</file>

<file path=word/_rels/settings.xml.rels><?xml version="1.0" encoding="UTF-8" standalone="yes"?>
<Relationships xmlns="http://schemas.openxmlformats.org/package/2006/relationships"><Relationship Id="rId1" Type="http://schemas.openxmlformats.org/officeDocument/2006/relationships/attachedTemplate" Target="file:///D:\UserData\OGC%20Format%202%20Folder\SW004R01.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SW004R01</Template>
  <TotalTime>3298</TotalTime>
  <Pages>34</Pages>
  <Words>6287</Words>
  <Characters>35840</Characters>
  <Application>Microsoft Office Word</Application>
  <DocSecurity>0</DocSecurity>
  <Lines>298</Lines>
  <Paragraphs>84</Paragraphs>
  <ScaleCrop>false</ScaleCrop>
  <HeadingPairs>
    <vt:vector size="2" baseType="variant">
      <vt:variant>
        <vt:lpstr>Title</vt:lpstr>
      </vt:variant>
      <vt:variant>
        <vt:i4>1</vt:i4>
      </vt:variant>
    </vt:vector>
  </HeadingPairs>
  <TitlesOfParts>
    <vt:vector size="1" baseType="lpstr">
      <vt:lpstr>OGC 16-0xx</vt:lpstr>
    </vt:vector>
  </TitlesOfParts>
  <Manager/>
  <Company>Open Geospatial Consortium</Company>
  <LinksUpToDate>false</LinksUpToDate>
  <CharactersWithSpaces>42043</CharactersWithSpaces>
  <SharedDoc>false</SharedDoc>
  <HyperlinkBase/>
  <HLinks>
    <vt:vector size="12" baseType="variant">
      <vt:variant>
        <vt:i4>1310803</vt:i4>
      </vt:variant>
      <vt:variant>
        <vt:i4>26</vt:i4>
      </vt:variant>
      <vt:variant>
        <vt:i4>0</vt:i4>
      </vt:variant>
      <vt:variant>
        <vt:i4>5</vt:i4>
      </vt:variant>
      <vt:variant>
        <vt:lpwstr>http://www.opengeospatial.org/legal/</vt:lpwstr>
      </vt:variant>
      <vt:variant>
        <vt:lpwstr/>
      </vt:variant>
      <vt:variant>
        <vt:i4>8192032</vt:i4>
      </vt:variant>
      <vt:variant>
        <vt:i4>6</vt:i4>
      </vt:variant>
      <vt:variant>
        <vt:i4>0</vt:i4>
      </vt:variant>
      <vt:variant>
        <vt:i4>5</vt:i4>
      </vt:variant>
      <vt:variant>
        <vt:lpwstr>http://www.opengeospatial.org/standards/cr</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OGC 16-0xx</dc:title>
  <dc:subject>OGC Met Ocean DWG plug fest Engineering Report</dc:subject>
  <dc:creator>Stephan Siemen</dc:creator>
  <cp:keywords>OGC, Web Service, standards</cp:keywords>
  <dc:description>Copyright © 2016 Open Geospatial Consortium.</dc:description>
  <cp:lastModifiedBy>Stephan Siemen</cp:lastModifiedBy>
  <cp:revision>26</cp:revision>
  <cp:lastPrinted>2016-09-22T06:41:00Z</cp:lastPrinted>
  <dcterms:created xsi:type="dcterms:W3CDTF">2016-09-22T06:41:00Z</dcterms:created>
  <dcterms:modified xsi:type="dcterms:W3CDTF">2016-09-27T15:19:00Z</dcterms:modified>
  <cp:category/>
</cp:coreProperties>
</file>