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A" w:rsidRDefault="006E481A" w:rsidP="006E481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US" w:eastAsia="en-US"/>
        </w:rPr>
      </w:pPr>
      <w:r w:rsidRPr="006E481A">
        <w:rPr>
          <w:rFonts w:asciiTheme="minorHAnsi" w:eastAsiaTheme="minorHAnsi" w:hAnsiTheme="minorHAnsi" w:cstheme="minorHAnsi"/>
          <w:b/>
          <w:sz w:val="28"/>
          <w:szCs w:val="28"/>
          <w:lang w:val="en-US" w:eastAsia="en-US"/>
        </w:rPr>
        <w:t>Introduction to Use Case description</w:t>
      </w:r>
    </w:p>
    <w:p w:rsidR="006E481A" w:rsidRPr="00DB4F84" w:rsidRDefault="006E481A" w:rsidP="006E481A">
      <w:pPr>
        <w:spacing w:line="360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DB4F84">
        <w:rPr>
          <w:rFonts w:asciiTheme="minorHAnsi" w:eastAsiaTheme="minorHAnsi" w:hAnsiTheme="minorHAnsi" w:cstheme="minorHAnsi"/>
          <w:b/>
          <w:lang w:val="en-US" w:eastAsia="en-US"/>
        </w:rPr>
        <w:t xml:space="preserve">(It is </w:t>
      </w:r>
      <w:r w:rsidR="00DB4F84" w:rsidRPr="00DB4F84">
        <w:rPr>
          <w:rFonts w:asciiTheme="minorHAnsi" w:eastAsiaTheme="minorHAnsi" w:hAnsiTheme="minorHAnsi" w:cstheme="minorHAnsi"/>
          <w:b/>
          <w:lang w:val="en-US" w:eastAsia="en-US"/>
        </w:rPr>
        <w:t>schematic outline and very draft material for free utilization)</w:t>
      </w:r>
    </w:p>
    <w:p w:rsidR="006E481A" w:rsidRDefault="006E481A" w:rsidP="006E481A">
      <w:pPr>
        <w:pStyle w:val="Akapitzlist"/>
        <w:spacing w:line="360" w:lineRule="auto"/>
        <w:ind w:left="1647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DA7B5C" w:rsidRPr="00395001" w:rsidRDefault="00DA7B5C" w:rsidP="00CF79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 w:rsidRPr="00395001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Conceptual model (meta-model) of </w:t>
      </w:r>
      <w:r w:rsidR="00433181" w:rsidRPr="00395001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groundwater flow models</w:t>
      </w:r>
    </w:p>
    <w:p w:rsidR="00DA7B5C" w:rsidRPr="00395001" w:rsidRDefault="00DA7B5C" w:rsidP="00DA7B5C">
      <w:pPr>
        <w:pStyle w:val="Akapitzlist"/>
        <w:spacing w:line="360" w:lineRule="auto"/>
        <w:ind w:left="92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D52AD6" w:rsidRPr="00395001" w:rsidRDefault="006E7CAF" w:rsidP="00DA7B5C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Essential elements of groundwater flow model</w:t>
      </w:r>
      <w:r w:rsidR="00E92883" w:rsidRPr="003950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</w:p>
    <w:p w:rsidR="000D1ECC" w:rsidRPr="00395001" w:rsidRDefault="00725B7A" w:rsidP="000D1EC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</w:t>
      </w:r>
      <w:r w:rsidR="000E4BA3" w:rsidRPr="003950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imulator (software system) based on groundwater flow equation, for example</w:t>
      </w:r>
      <w:r w:rsidR="0088392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for </w:t>
      </w:r>
      <w:r w:rsid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un</w:t>
      </w:r>
      <w:r w:rsidR="0088392B" w:rsidRPr="0088392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steady state </w:t>
      </w:r>
      <w:r w:rsidR="005B450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2D </w:t>
      </w:r>
      <w:r w:rsidR="007D6E2B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="005B450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or 2.5D in one layer </w:t>
      </w:r>
      <w:r w:rsidR="0088392B" w:rsidRPr="0088392B">
        <w:rPr>
          <w:rFonts w:asciiTheme="minorHAnsi" w:hAnsiTheme="minorHAnsi" w:cstheme="minorHAnsi"/>
          <w:bCs/>
          <w:sz w:val="22"/>
          <w:szCs w:val="22"/>
          <w:lang w:val="en-US"/>
        </w:rPr>
        <w:t>flow</w:t>
      </w:r>
      <w:r w:rsidR="007D6E2B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  <w:r w:rsidR="000E4BA3" w:rsidRPr="003950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</w:p>
    <w:p w:rsidR="000D1ECC" w:rsidRPr="00395001" w:rsidRDefault="000D1ECC" w:rsidP="00D63918">
      <w:pPr>
        <w:pStyle w:val="Akapitzlist"/>
        <w:spacing w:line="360" w:lineRule="auto"/>
        <w:ind w:left="1647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hAnsiTheme="minorHAnsi" w:cstheme="minorHAnsi"/>
          <w:sz w:val="22"/>
          <w:szCs w:val="22"/>
        </w:rPr>
        <w:object w:dxaOrig="5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85pt;height:35.25pt" o:ole="">
            <v:imagedata r:id="rId5" o:title=""/>
          </v:shape>
          <o:OLEObject Type="Embed" ProgID="Equation.3" ShapeID="_x0000_i1025" DrawAspect="Content" ObjectID="_1414344488" r:id="rId6"/>
        </w:object>
      </w:r>
    </w:p>
    <w:p w:rsidR="000D1ECC" w:rsidRPr="00395001" w:rsidRDefault="00725B7A" w:rsidP="000D1EC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D63918" w:rsidRPr="00395001">
        <w:rPr>
          <w:rFonts w:asciiTheme="minorHAnsi" w:hAnsiTheme="minorHAnsi" w:cstheme="minorHAnsi"/>
          <w:sz w:val="22"/>
          <w:szCs w:val="22"/>
          <w:lang w:val="en-US"/>
        </w:rPr>
        <w:t xml:space="preserve">ata sets about modeled groundwater flow system. Data sets should </w:t>
      </w:r>
      <w:r w:rsidRPr="00395001">
        <w:rPr>
          <w:rFonts w:asciiTheme="minorHAnsi" w:hAnsiTheme="minorHAnsi" w:cstheme="minorHAnsi"/>
          <w:sz w:val="22"/>
          <w:szCs w:val="22"/>
          <w:lang w:val="en-US"/>
        </w:rPr>
        <w:t xml:space="preserve">fulfill requirements simulator and equation. </w:t>
      </w:r>
      <w:r w:rsidR="0023061E" w:rsidRPr="00395001">
        <w:rPr>
          <w:rFonts w:asciiTheme="minorHAnsi" w:hAnsiTheme="minorHAnsi" w:cstheme="minorHAnsi"/>
          <w:sz w:val="22"/>
          <w:szCs w:val="22"/>
          <w:lang w:val="en-US"/>
        </w:rPr>
        <w:t>Requirements concern content of data and form encoding.</w:t>
      </w:r>
    </w:p>
    <w:p w:rsidR="005B4500" w:rsidRPr="00395001" w:rsidRDefault="005B4500" w:rsidP="005B4500">
      <w:pPr>
        <w:pStyle w:val="Akapitzlist"/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B4500" w:rsidRPr="005B4500" w:rsidRDefault="005B4500" w:rsidP="005B4500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noProof/>
        </w:rPr>
        <w:drawing>
          <wp:inline distT="0" distB="0" distL="0" distR="0">
            <wp:extent cx="2820035" cy="1707515"/>
            <wp:effectExtent l="19050" t="0" r="0" b="0"/>
            <wp:docPr id="4" name="Obraz 1" descr="rys-jm-13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-jm-13-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00" w:rsidRDefault="005B4500" w:rsidP="005B4500">
      <w:pPr>
        <w:pStyle w:val="Rysunek"/>
        <w:ind w:left="927" w:firstLine="0"/>
        <w:rPr>
          <w:rFonts w:asciiTheme="minorHAnsi" w:hAnsiTheme="minorHAnsi" w:cstheme="minorHAnsi"/>
          <w:sz w:val="22"/>
          <w:szCs w:val="22"/>
        </w:rPr>
      </w:pPr>
    </w:p>
    <w:p w:rsidR="005B4500" w:rsidRDefault="005B4500" w:rsidP="005B4500">
      <w:pPr>
        <w:pStyle w:val="Rysunek"/>
        <w:ind w:left="927" w:firstLine="0"/>
        <w:rPr>
          <w:rFonts w:asciiTheme="minorHAnsi" w:hAnsiTheme="minorHAnsi" w:cstheme="minorHAnsi"/>
          <w:sz w:val="22"/>
          <w:szCs w:val="22"/>
        </w:rPr>
      </w:pPr>
      <w:r w:rsidRPr="001730A2">
        <w:rPr>
          <w:rFonts w:asciiTheme="minorHAnsi" w:hAnsiTheme="minorHAnsi" w:cstheme="minorHAnsi"/>
          <w:b/>
          <w:sz w:val="22"/>
          <w:szCs w:val="22"/>
        </w:rPr>
        <w:t>Figure 1.</w:t>
      </w:r>
      <w:r w:rsidRPr="00234D81">
        <w:rPr>
          <w:rFonts w:asciiTheme="minorHAnsi" w:hAnsiTheme="minorHAnsi" w:cstheme="minorHAnsi"/>
          <w:sz w:val="22"/>
          <w:szCs w:val="22"/>
        </w:rPr>
        <w:t xml:space="preserve"> Schematic relations between main components of </w:t>
      </w:r>
      <w:r>
        <w:rPr>
          <w:rFonts w:asciiTheme="minorHAnsi" w:hAnsiTheme="minorHAnsi" w:cstheme="minorHAnsi"/>
          <w:sz w:val="22"/>
          <w:szCs w:val="22"/>
        </w:rPr>
        <w:t>fundamental conceptual model.</w:t>
      </w:r>
    </w:p>
    <w:p w:rsidR="005B4500" w:rsidRDefault="005B4500" w:rsidP="005B4500">
      <w:pPr>
        <w:pStyle w:val="Rysunek"/>
        <w:ind w:left="92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Explanation:</w:t>
      </w:r>
    </w:p>
    <w:p w:rsidR="005B4500" w:rsidRPr="005B4500" w:rsidRDefault="005B4500" w:rsidP="005B4500">
      <w:pPr>
        <w:pStyle w:val="Akapitzlist"/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R'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 – boundary of system – set of boundary points </w:t>
      </w: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r'(</w:t>
      </w:r>
      <w:proofErr w:type="spellStart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x'</w:t>
      </w:r>
      <w:proofErr w:type="gramStart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,y',z</w:t>
      </w:r>
      <w:proofErr w:type="spellEnd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'</w:t>
      </w:r>
      <w:proofErr w:type="gramEnd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</w:t>
      </w:r>
      <w:r>
        <w:rPr>
          <w:i/>
          <w:lang w:val="en-US"/>
        </w:rPr>
        <w:sym w:font="Symbol" w:char="F0CE"/>
      </w: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R'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B4500" w:rsidRPr="005B4500" w:rsidRDefault="005B4500" w:rsidP="005B4500">
      <w:pPr>
        <w:pStyle w:val="Akapitzlist"/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M'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 – interior of system – set of interior points </w:t>
      </w: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m'(</w:t>
      </w:r>
      <w:proofErr w:type="spellStart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x"</w:t>
      </w:r>
      <w:proofErr w:type="gramStart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,y</w:t>
      </w:r>
      <w:proofErr w:type="gramEnd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",z</w:t>
      </w:r>
      <w:proofErr w:type="spellEnd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 xml:space="preserve">")) </w:t>
      </w:r>
      <w:r>
        <w:rPr>
          <w:i/>
          <w:lang w:val="en-US"/>
        </w:rPr>
        <w:sym w:font="Symbol" w:char="F0CE"/>
      </w: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M'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B4500" w:rsidRPr="005B4500" w:rsidRDefault="005B4500" w:rsidP="005B4500">
      <w:pPr>
        <w:pStyle w:val="Akapitzlist"/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P'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 – exterior (</w:t>
      </w:r>
      <w:r w:rsidRP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surroundings)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 – set of points </w:t>
      </w: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p'(</w:t>
      </w:r>
      <w:proofErr w:type="spellStart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x</w:t>
      </w:r>
      <w:proofErr w:type="gramStart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,y,z</w:t>
      </w:r>
      <w:proofErr w:type="spellEnd"/>
      <w:proofErr w:type="gramEnd"/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) </w:t>
      </w:r>
      <w:r>
        <w:rPr>
          <w:i/>
          <w:lang w:val="en-US"/>
        </w:rPr>
        <w:sym w:font="Symbol" w:char="F0CE"/>
      </w: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P' </w:t>
      </w:r>
      <w:r w:rsidRP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belong to surroundings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B4500" w:rsidRPr="005B4500" w:rsidRDefault="005B4500" w:rsidP="005B4500">
      <w:pPr>
        <w:pStyle w:val="Akapitzlist"/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B4500">
        <w:rPr>
          <w:rFonts w:asciiTheme="minorHAnsi" w:hAnsiTheme="minorHAnsi" w:cstheme="minorHAnsi"/>
          <w:i/>
          <w:sz w:val="22"/>
          <w:szCs w:val="22"/>
          <w:lang w:val="en-US"/>
        </w:rPr>
        <w:t>c1, c2, c3, c4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 – impacts of </w:t>
      </w:r>
      <w:r w:rsidRP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surroundings</w:t>
      </w:r>
      <w:r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 on interior of system.</w:t>
      </w:r>
    </w:p>
    <w:p w:rsidR="005B4500" w:rsidRPr="005B4500" w:rsidRDefault="005B4500" w:rsidP="005B45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3061E" w:rsidRPr="00395001" w:rsidRDefault="00433181" w:rsidP="0023061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hAnsiTheme="minorHAnsi" w:cstheme="minorHAnsi"/>
          <w:sz w:val="22"/>
          <w:szCs w:val="22"/>
          <w:lang w:val="en-US"/>
        </w:rPr>
        <w:t xml:space="preserve">Main components of </w:t>
      </w:r>
      <w:r w:rsidR="00E92883" w:rsidRPr="00395001">
        <w:rPr>
          <w:rFonts w:asciiTheme="minorHAnsi" w:hAnsiTheme="minorHAnsi" w:cstheme="minorHAnsi"/>
          <w:sz w:val="22"/>
          <w:szCs w:val="22"/>
          <w:lang w:val="en-US"/>
        </w:rPr>
        <w:t>mode</w:t>
      </w:r>
      <w:r w:rsidR="00B05570" w:rsidRPr="00395001">
        <w:rPr>
          <w:rFonts w:asciiTheme="minorHAnsi" w:hAnsiTheme="minorHAnsi" w:cstheme="minorHAnsi"/>
          <w:sz w:val="22"/>
          <w:szCs w:val="22"/>
          <w:lang w:val="en-US"/>
        </w:rPr>
        <w:t xml:space="preserve">l as a </w:t>
      </w:r>
      <w:r w:rsidR="00B05570" w:rsidRPr="00395001">
        <w:rPr>
          <w:rFonts w:asciiTheme="minorHAnsi" w:hAnsiTheme="minorHAnsi" w:cstheme="minorHAnsi"/>
          <w:bCs/>
          <w:sz w:val="22"/>
          <w:szCs w:val="22"/>
          <w:lang w:val="en-US"/>
        </w:rPr>
        <w:t>boundary value problem</w:t>
      </w:r>
      <w:r w:rsidR="003757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395001">
        <w:rPr>
          <w:rFonts w:asciiTheme="minorHAnsi" w:hAnsiTheme="minorHAnsi" w:cstheme="minorHAnsi"/>
          <w:bCs/>
          <w:sz w:val="22"/>
          <w:szCs w:val="22"/>
          <w:lang w:val="en-US"/>
        </w:rPr>
        <w:t>(figure 1)</w:t>
      </w:r>
      <w:r w:rsidR="00E92883" w:rsidRPr="0039500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E92883" w:rsidRDefault="00E92883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hAnsiTheme="minorHAnsi" w:cstheme="minorHAnsi"/>
          <w:sz w:val="22"/>
          <w:szCs w:val="22"/>
          <w:lang w:val="en-US"/>
        </w:rPr>
        <w:t xml:space="preserve">Interior – physical space of </w:t>
      </w:r>
      <w:r w:rsidR="00B05570" w:rsidRPr="00395001">
        <w:rPr>
          <w:rFonts w:asciiTheme="minorHAnsi" w:hAnsiTheme="minorHAnsi" w:cstheme="minorHAnsi"/>
          <w:sz w:val="22"/>
          <w:szCs w:val="22"/>
          <w:lang w:val="en-US"/>
        </w:rPr>
        <w:t>groundwater flow in modeled system</w:t>
      </w:r>
      <w:r w:rsidR="000F328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375790">
        <w:rPr>
          <w:rFonts w:asciiTheme="minorHAnsi" w:hAnsiTheme="minorHAnsi" w:cstheme="minorHAnsi"/>
          <w:sz w:val="22"/>
          <w:szCs w:val="22"/>
          <w:lang w:val="en-US"/>
        </w:rPr>
        <w:t xml:space="preserve"> It ca</w:t>
      </w:r>
      <w:r w:rsidR="003B4627">
        <w:rPr>
          <w:rFonts w:asciiTheme="minorHAnsi" w:hAnsiTheme="minorHAnsi" w:cstheme="minorHAnsi"/>
          <w:sz w:val="22"/>
          <w:szCs w:val="22"/>
          <w:lang w:val="en-US"/>
        </w:rPr>
        <w:t>n be modeled as 1D (linear), 2D, 2.5D (layered) or 3D space.</w:t>
      </w:r>
      <w:r w:rsidR="007D6E2B">
        <w:rPr>
          <w:rFonts w:asciiTheme="minorHAnsi" w:hAnsiTheme="minorHAnsi" w:cstheme="minorHAnsi"/>
          <w:sz w:val="22"/>
          <w:szCs w:val="22"/>
          <w:lang w:val="en-US"/>
        </w:rPr>
        <w:t xml:space="preserve"> It is </w:t>
      </w:r>
      <w:r w:rsidR="00266284">
        <w:rPr>
          <w:rFonts w:asciiTheme="minorHAnsi" w:hAnsiTheme="minorHAnsi" w:cstheme="minorHAnsi"/>
          <w:sz w:val="22"/>
          <w:szCs w:val="22"/>
          <w:lang w:val="en-US"/>
        </w:rPr>
        <w:t xml:space="preserve">modeled </w:t>
      </w:r>
      <w:r w:rsidR="007D6E2B">
        <w:rPr>
          <w:rFonts w:asciiTheme="minorHAnsi" w:hAnsiTheme="minorHAnsi" w:cstheme="minorHAnsi"/>
          <w:sz w:val="22"/>
          <w:szCs w:val="22"/>
          <w:lang w:val="en-US"/>
        </w:rPr>
        <w:t>hydrogeological system</w:t>
      </w:r>
      <w:r w:rsidR="00266284">
        <w:rPr>
          <w:rFonts w:asciiTheme="minorHAnsi" w:hAnsiTheme="minorHAnsi" w:cstheme="minorHAnsi"/>
          <w:sz w:val="22"/>
          <w:szCs w:val="22"/>
          <w:lang w:val="en-US"/>
        </w:rPr>
        <w:t xml:space="preserve"> as a composition of </w:t>
      </w:r>
      <w:r w:rsidR="00391360">
        <w:rPr>
          <w:rFonts w:asciiTheme="minorHAnsi" w:hAnsiTheme="minorHAnsi" w:cstheme="minorHAnsi"/>
          <w:sz w:val="22"/>
          <w:szCs w:val="22"/>
          <w:lang w:val="en-US"/>
        </w:rPr>
        <w:t xml:space="preserve">static </w:t>
      </w:r>
      <w:r w:rsidR="00266284">
        <w:rPr>
          <w:rFonts w:asciiTheme="minorHAnsi" w:hAnsiTheme="minorHAnsi" w:cstheme="minorHAnsi"/>
          <w:sz w:val="22"/>
          <w:szCs w:val="22"/>
          <w:lang w:val="en-US"/>
        </w:rPr>
        <w:t xml:space="preserve">aquifer system and </w:t>
      </w:r>
      <w:r w:rsidR="00391360">
        <w:rPr>
          <w:rFonts w:asciiTheme="minorHAnsi" w:hAnsiTheme="minorHAnsi" w:cstheme="minorHAnsi"/>
          <w:sz w:val="22"/>
          <w:szCs w:val="22"/>
          <w:lang w:val="en-US"/>
        </w:rPr>
        <w:t xml:space="preserve">dynamic </w:t>
      </w:r>
      <w:r w:rsidR="00266284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groundwater flow system. Aquifer system is a collection of </w:t>
      </w:r>
      <w:r w:rsidR="00EC10A9">
        <w:rPr>
          <w:rFonts w:asciiTheme="minorHAnsi" w:hAnsiTheme="minorHAnsi" w:cstheme="minorHAnsi"/>
          <w:sz w:val="22"/>
          <w:szCs w:val="22"/>
          <w:lang w:val="en-US"/>
        </w:rPr>
        <w:t xml:space="preserve">aquifers and aquitards. It can be </w:t>
      </w:r>
      <w:r w:rsidR="00391360">
        <w:rPr>
          <w:rFonts w:asciiTheme="minorHAnsi" w:hAnsiTheme="minorHAnsi" w:cstheme="minorHAnsi"/>
          <w:sz w:val="22"/>
          <w:szCs w:val="22"/>
          <w:lang w:val="en-US"/>
        </w:rPr>
        <w:t>surrounded</w:t>
      </w:r>
      <w:r w:rsidR="00EC10A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91360">
        <w:rPr>
          <w:rFonts w:asciiTheme="minorHAnsi" w:hAnsiTheme="minorHAnsi" w:cstheme="minorHAnsi"/>
          <w:sz w:val="22"/>
          <w:szCs w:val="22"/>
          <w:lang w:val="en-US"/>
        </w:rPr>
        <w:t xml:space="preserve">by aquicludes. </w:t>
      </w:r>
      <w:r w:rsidR="003B6FF4">
        <w:rPr>
          <w:rFonts w:asciiTheme="minorHAnsi" w:hAnsiTheme="minorHAnsi" w:cstheme="minorHAnsi"/>
          <w:sz w:val="22"/>
          <w:szCs w:val="22"/>
          <w:lang w:val="en-US"/>
        </w:rPr>
        <w:t xml:space="preserve">Groundwater flow system as a dynamic has </w:t>
      </w:r>
      <w:r w:rsidR="009B211F">
        <w:rPr>
          <w:rFonts w:asciiTheme="minorHAnsi" w:hAnsiTheme="minorHAnsi" w:cstheme="minorHAnsi"/>
          <w:sz w:val="22"/>
          <w:szCs w:val="22"/>
          <w:lang w:val="en-US"/>
        </w:rPr>
        <w:t xml:space="preserve">state changeable in time for unsteady flow or </w:t>
      </w:r>
      <w:r w:rsidR="00781CB1">
        <w:rPr>
          <w:rFonts w:asciiTheme="minorHAnsi" w:hAnsiTheme="minorHAnsi" w:cstheme="minorHAnsi"/>
          <w:sz w:val="22"/>
          <w:szCs w:val="22"/>
          <w:lang w:val="en-US"/>
        </w:rPr>
        <w:t xml:space="preserve">unchangeable for steady flow. State is determined by </w:t>
      </w:r>
      <w:r w:rsidR="00781CB1"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impacts of </w:t>
      </w:r>
      <w:r w:rsidR="00781CB1" w:rsidRP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surroundings</w:t>
      </w:r>
      <w:r w:rsidR="00781CB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which are expressed in the model by boundary conditions</w:t>
      </w:r>
      <w:r w:rsidR="0018294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B33197" w:rsidRDefault="000F3282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197">
        <w:rPr>
          <w:rFonts w:asciiTheme="minorHAnsi" w:hAnsiTheme="minorHAnsi" w:cstheme="minorHAnsi"/>
          <w:sz w:val="22"/>
          <w:szCs w:val="22"/>
          <w:lang w:val="en-US"/>
        </w:rPr>
        <w:t xml:space="preserve">Boundary (of interior) </w:t>
      </w:r>
      <w:r w:rsidR="003B4627" w:rsidRPr="00B33197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B331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B4627" w:rsidRPr="00B33197">
        <w:rPr>
          <w:rFonts w:asciiTheme="minorHAnsi" w:hAnsiTheme="minorHAnsi" w:cstheme="minorHAnsi"/>
          <w:sz w:val="22"/>
          <w:szCs w:val="22"/>
          <w:lang w:val="en-US"/>
        </w:rPr>
        <w:t>Spatial dimension is one step lower. For example represented by two points (0D) for linear (1D) interior.</w:t>
      </w:r>
      <w:r w:rsidR="00182946" w:rsidRPr="00B33197">
        <w:rPr>
          <w:rFonts w:asciiTheme="minorHAnsi" w:hAnsiTheme="minorHAnsi" w:cstheme="minorHAnsi"/>
          <w:sz w:val="22"/>
          <w:szCs w:val="22"/>
          <w:lang w:val="en-US"/>
        </w:rPr>
        <w:t xml:space="preserve"> Boundary conditions should be specif</w:t>
      </w:r>
      <w:r w:rsidR="00B33197">
        <w:rPr>
          <w:rFonts w:asciiTheme="minorHAnsi" w:hAnsiTheme="minorHAnsi" w:cstheme="minorHAnsi"/>
          <w:sz w:val="22"/>
          <w:szCs w:val="22"/>
          <w:lang w:val="en-US"/>
        </w:rPr>
        <w:t>ied for every part of boundary.</w:t>
      </w:r>
    </w:p>
    <w:p w:rsidR="003B4627" w:rsidRPr="00B33197" w:rsidRDefault="003B4627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197">
        <w:rPr>
          <w:rFonts w:asciiTheme="minorHAnsi" w:hAnsiTheme="minorHAnsi" w:cstheme="minorHAnsi"/>
          <w:sz w:val="22"/>
          <w:szCs w:val="22"/>
          <w:lang w:val="en-US"/>
        </w:rPr>
        <w:t>Exterior (</w:t>
      </w:r>
      <w:r w:rsidRPr="00B3319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surroundings) – space in the same dimension as an interior. “Exterior” can be placed inside of interior and </w:t>
      </w:r>
      <w:r w:rsidR="005B5558" w:rsidRPr="00B3319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in these case </w:t>
      </w:r>
      <w:r w:rsidRPr="00B3319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is </w:t>
      </w:r>
      <w:r w:rsidR="005B5558" w:rsidRPr="00B3319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separated from interior by internal boundary</w:t>
      </w:r>
    </w:p>
    <w:p w:rsidR="00B33197" w:rsidRDefault="005B4500" w:rsidP="00B3319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Boundary conditions –</w:t>
      </w:r>
      <w:r w:rsidR="0076413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764138" w:rsidRPr="001465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expressing</w:t>
      </w:r>
      <w:r w:rsidR="00146501" w:rsidRPr="001465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impact of exterior on interior</w:t>
      </w:r>
      <w:r w:rsidRPr="001465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  <w:r w:rsidR="00B3319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B33197">
        <w:rPr>
          <w:rFonts w:asciiTheme="minorHAnsi" w:hAnsiTheme="minorHAnsi" w:cstheme="minorHAnsi"/>
          <w:sz w:val="22"/>
          <w:szCs w:val="22"/>
          <w:lang w:val="en-US"/>
        </w:rPr>
        <w:t xml:space="preserve">Different types of boundary conditions are specified for different types of impacts. Generally there are three types of boundary conditions: </w:t>
      </w:r>
    </w:p>
    <w:p w:rsidR="005B4500" w:rsidRDefault="004E5D57" w:rsidP="00B3319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Dirichlet’s</w:t>
      </w:r>
      <w:proofErr w:type="spellEnd"/>
      <w:r w:rsidR="000E45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52E8C">
        <w:rPr>
          <w:rFonts w:asciiTheme="minorHAnsi" w:hAnsiTheme="minorHAnsi" w:cstheme="minorHAnsi"/>
          <w:sz w:val="22"/>
          <w:szCs w:val="22"/>
          <w:lang w:val="en-US"/>
        </w:rPr>
        <w:t xml:space="preserve">condition </w:t>
      </w:r>
      <w:r w:rsidR="00B33197">
        <w:rPr>
          <w:rFonts w:asciiTheme="minorHAnsi" w:hAnsiTheme="minorHAnsi" w:cstheme="minorHAnsi"/>
          <w:sz w:val="22"/>
          <w:szCs w:val="22"/>
          <w:lang w:val="en-US"/>
        </w:rPr>
        <w:t xml:space="preserve">for determining </w:t>
      </w:r>
      <w:proofErr w:type="spellStart"/>
      <w:r w:rsidR="00B33197">
        <w:rPr>
          <w:rFonts w:asciiTheme="minorHAnsi" w:hAnsiTheme="minorHAnsi" w:cstheme="minorHAnsi"/>
          <w:sz w:val="22"/>
          <w:szCs w:val="22"/>
          <w:lang w:val="en-US"/>
        </w:rPr>
        <w:t>piezometric</w:t>
      </w:r>
      <w:proofErr w:type="spellEnd"/>
      <w:r w:rsidR="00B33197">
        <w:rPr>
          <w:rFonts w:asciiTheme="minorHAnsi" w:hAnsiTheme="minorHAnsi" w:cstheme="minorHAnsi"/>
          <w:sz w:val="22"/>
          <w:szCs w:val="22"/>
          <w:lang w:val="en-US"/>
        </w:rPr>
        <w:t xml:space="preserve"> head</w:t>
      </w:r>
      <w:r w:rsidR="000E4529">
        <w:rPr>
          <w:rFonts w:asciiTheme="minorHAnsi" w:hAnsiTheme="minorHAnsi" w:cstheme="minorHAnsi"/>
          <w:sz w:val="22"/>
          <w:szCs w:val="22"/>
          <w:lang w:val="en-US"/>
        </w:rPr>
        <w:t xml:space="preserve"> (water table height),</w:t>
      </w:r>
    </w:p>
    <w:p w:rsidR="004E5D57" w:rsidRDefault="004E5D57" w:rsidP="00B3319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Neumann’s </w:t>
      </w:r>
      <w:r w:rsidR="00D52E8C">
        <w:rPr>
          <w:rFonts w:asciiTheme="minorHAnsi" w:hAnsiTheme="minorHAnsi" w:cstheme="minorHAnsi"/>
          <w:sz w:val="22"/>
          <w:szCs w:val="22"/>
          <w:lang w:val="en-US"/>
        </w:rPr>
        <w:t xml:space="preserve">condition </w:t>
      </w:r>
      <w:r>
        <w:rPr>
          <w:rFonts w:asciiTheme="minorHAnsi" w:hAnsiTheme="minorHAnsi" w:cstheme="minorHAnsi"/>
          <w:sz w:val="22"/>
          <w:szCs w:val="22"/>
          <w:lang w:val="en-US"/>
        </w:rPr>
        <w:t>for determining quantity of flow,</w:t>
      </w:r>
    </w:p>
    <w:p w:rsidR="004E5D57" w:rsidRPr="00146501" w:rsidRDefault="004E5D57" w:rsidP="00B33197">
      <w:pPr>
        <w:pStyle w:val="Akapitzlist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Robin’s (or </w:t>
      </w:r>
      <w:r w:rsidR="00D52E8C">
        <w:rPr>
          <w:rFonts w:asciiTheme="minorHAnsi" w:hAnsiTheme="minorHAnsi" w:cstheme="minorHAnsi"/>
          <w:sz w:val="22"/>
          <w:szCs w:val="22"/>
          <w:lang w:val="en-US"/>
        </w:rPr>
        <w:t xml:space="preserve">Cauchy’s) </w:t>
      </w:r>
      <w:r w:rsidR="0024290D">
        <w:rPr>
          <w:rFonts w:asciiTheme="minorHAnsi" w:hAnsiTheme="minorHAnsi" w:cstheme="minorHAnsi"/>
          <w:sz w:val="22"/>
          <w:szCs w:val="22"/>
          <w:lang w:val="en-US"/>
        </w:rPr>
        <w:t xml:space="preserve">condition </w:t>
      </w:r>
      <w:r w:rsidR="00D52E8C">
        <w:rPr>
          <w:rFonts w:asciiTheme="minorHAnsi" w:hAnsiTheme="minorHAnsi" w:cstheme="minorHAnsi"/>
          <w:sz w:val="22"/>
          <w:szCs w:val="22"/>
          <w:lang w:val="en-US"/>
        </w:rPr>
        <w:t xml:space="preserve">for determining linear combination of </w:t>
      </w:r>
      <w:proofErr w:type="spellStart"/>
      <w:r w:rsidR="0024290D">
        <w:rPr>
          <w:rFonts w:asciiTheme="minorHAnsi" w:hAnsiTheme="minorHAnsi" w:cstheme="minorHAnsi"/>
          <w:sz w:val="22"/>
          <w:szCs w:val="22"/>
          <w:lang w:val="en-US"/>
        </w:rPr>
        <w:t>Dirichlet’s</w:t>
      </w:r>
      <w:proofErr w:type="spellEnd"/>
      <w:r w:rsidR="0024290D">
        <w:rPr>
          <w:rFonts w:asciiTheme="minorHAnsi" w:hAnsiTheme="minorHAnsi" w:cstheme="minorHAnsi"/>
          <w:sz w:val="22"/>
          <w:szCs w:val="22"/>
          <w:lang w:val="en-US"/>
        </w:rPr>
        <w:t xml:space="preserve"> and Neumann’s condition</w:t>
      </w:r>
    </w:p>
    <w:p w:rsidR="005B4500" w:rsidRPr="005B4500" w:rsidRDefault="00764138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Function of internal</w:t>
      </w:r>
      <w:r w:rsid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state –</w:t>
      </w:r>
      <w:r w:rsidR="001465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expressing result of impact</w:t>
      </w:r>
      <w:r w:rsid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5B4500" w:rsidRPr="00764138" w:rsidRDefault="005B4500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Physical (hydraulic) parameters of interior –</w:t>
      </w:r>
      <w:r w:rsidR="0014650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determining response of interior </w:t>
      </w:r>
      <w:r w:rsidR="009546A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to </w:t>
      </w:r>
      <w:proofErr w:type="spellStart"/>
      <w:r w:rsidR="009546A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inpact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764138" w:rsidRPr="00764138" w:rsidRDefault="00764138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Physical (hydraulic) parameters of boundary –</w:t>
      </w:r>
      <w:r w:rsidR="009546A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describing kind and range of impact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764138" w:rsidRPr="00764138" w:rsidRDefault="00764138" w:rsidP="00E9288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Initial conditions – only for un</w:t>
      </w:r>
      <w:r w:rsidRPr="0088392B">
        <w:rPr>
          <w:rFonts w:asciiTheme="minorHAnsi" w:hAnsiTheme="minorHAnsi" w:cstheme="minorHAnsi"/>
          <w:bCs/>
          <w:sz w:val="22"/>
          <w:szCs w:val="22"/>
          <w:lang w:val="en-US"/>
        </w:rPr>
        <w:t>steady state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flow – </w:t>
      </w:r>
      <w:r w:rsidR="009546A7">
        <w:rPr>
          <w:rFonts w:asciiTheme="minorHAnsi" w:hAnsiTheme="minorHAnsi" w:cstheme="minorHAnsi"/>
          <w:bCs/>
          <w:sz w:val="22"/>
          <w:szCs w:val="22"/>
          <w:lang w:val="en-US"/>
        </w:rPr>
        <w:t>determining initial state of interior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5B5558" w:rsidRDefault="005B5558" w:rsidP="00BD3E60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276" w:rsidRDefault="00D64276" w:rsidP="00BD3E60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Spatial relations between listed above elements of the flow model is expressed by </w:t>
      </w:r>
      <w:r w:rsidR="00A26B44">
        <w:rPr>
          <w:rFonts w:asciiTheme="minorHAnsi" w:hAnsiTheme="minorHAnsi" w:cstheme="minorHAnsi"/>
          <w:sz w:val="22"/>
          <w:szCs w:val="22"/>
          <w:lang w:val="en-US"/>
        </w:rPr>
        <w:t xml:space="preserve">spatial (geometric) model of hydrogeological system. It describe </w:t>
      </w:r>
      <w:r w:rsidR="004F6205">
        <w:rPr>
          <w:rFonts w:asciiTheme="minorHAnsi" w:hAnsiTheme="minorHAnsi" w:cstheme="minorHAnsi"/>
          <w:sz w:val="22"/>
          <w:szCs w:val="22"/>
          <w:lang w:val="en-US"/>
        </w:rPr>
        <w:t xml:space="preserve">part of underground space by location, extend, boundaries and division into </w:t>
      </w:r>
      <w:r w:rsidR="00EF3373">
        <w:rPr>
          <w:rFonts w:asciiTheme="minorHAnsi" w:hAnsiTheme="minorHAnsi" w:cstheme="minorHAnsi"/>
          <w:sz w:val="22"/>
          <w:szCs w:val="22"/>
          <w:lang w:val="en-US"/>
        </w:rPr>
        <w:t>spatial components, for example aquifers and aquitards.</w:t>
      </w:r>
    </w:p>
    <w:p w:rsidR="00D64276" w:rsidRDefault="00D64276" w:rsidP="00BD3E60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D1099" w:rsidRDefault="005B5558" w:rsidP="00BD3E60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For all specified above components of the model </w:t>
      </w:r>
      <w:r w:rsidR="005B4500">
        <w:rPr>
          <w:rFonts w:asciiTheme="minorHAnsi" w:hAnsiTheme="minorHAnsi" w:cstheme="minorHAnsi"/>
          <w:sz w:val="22"/>
          <w:szCs w:val="22"/>
          <w:lang w:val="en-US"/>
        </w:rPr>
        <w:t xml:space="preserve">it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should be </w:t>
      </w:r>
      <w:r w:rsidR="005B4500" w:rsidRPr="005B4500">
        <w:rPr>
          <w:rFonts w:asciiTheme="minorHAnsi" w:hAnsiTheme="minorHAnsi" w:cstheme="minorHAnsi"/>
          <w:sz w:val="22"/>
          <w:szCs w:val="22"/>
          <w:lang w:val="en-US"/>
        </w:rPr>
        <w:t xml:space="preserve">specified </w:t>
      </w:r>
      <w:r w:rsidR="005B4500" w:rsidRP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appropriate input data sets</w:t>
      </w:r>
      <w:r w:rsidR="005B450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  <w:r w:rsidR="009546A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The content of these data sets depends on type of model, selected flow equation and spatial dimension of the model. In consequence it depends on selected simulator as a software system. There are many different kinds of simulators, for example MODFLOW</w:t>
      </w:r>
      <w:r w:rsidR="0082661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or ASPAR and each of them need different form of data encoding but content of data sets is very similar. </w:t>
      </w:r>
    </w:p>
    <w:p w:rsidR="005B5558" w:rsidRDefault="0082661E" w:rsidP="00BD3E60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lastRenderedPageBreak/>
        <w:t xml:space="preserve">In consequence, method of encoding </w:t>
      </w:r>
      <w:r w:rsidR="000D109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(data format or language)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should be independent</w:t>
      </w:r>
      <w:r w:rsidR="000D109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of type of simulator. It should be a “common denominator” transformable to requirements of specific kind of simulator.</w:t>
      </w:r>
    </w:p>
    <w:p w:rsidR="009546A7" w:rsidRDefault="009546A7" w:rsidP="00BD3E60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0D1099" w:rsidRPr="00395001" w:rsidRDefault="000D1099" w:rsidP="00CF79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Groundwater data processing chain for </w:t>
      </w:r>
      <w:r w:rsidRPr="00395001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groundwater flow models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needs</w:t>
      </w:r>
    </w:p>
    <w:p w:rsidR="000D1099" w:rsidRDefault="000D1099" w:rsidP="000D1099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737928" w:rsidRDefault="00AB592F" w:rsidP="0073792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Most often groundwater flow modeling is a final stage of hydrogeological research. Is takes possibility to verify correctness of all previous stages and </w:t>
      </w:r>
      <w:r w:rsidR="007379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achieved results. It is done by </w:t>
      </w:r>
      <w:r w:rsidR="00737928" w:rsidRPr="007379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mathematical simultaneous comparison</w:t>
      </w:r>
      <w:r w:rsidR="007379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all input data sets and result </w:t>
      </w:r>
      <w:r w:rsid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can point</w:t>
      </w:r>
      <w:r w:rsidR="007379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w</w:t>
      </w:r>
      <w:r w:rsidR="00CD299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</w:t>
      </w:r>
      <w:r w:rsidR="007379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ich </w:t>
      </w:r>
      <w:r w:rsidR="00CD299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data part is incorrect </w:t>
      </w:r>
      <w:r w:rsidR="00CD299C" w:rsidRP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or not </w:t>
      </w:r>
      <w:r w:rsidR="001730A2" w:rsidRP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enough</w:t>
      </w:r>
      <w:r w:rsidR="00CD299C" w:rsidRP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accurate</w:t>
      </w:r>
      <w:r w:rsid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Schematic </w:t>
      </w:r>
      <w:r w:rsidR="001730A2" w:rsidRP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description of </w:t>
      </w:r>
      <w:r w:rsid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g</w:t>
      </w:r>
      <w:r w:rsidR="001730A2" w:rsidRP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roundwater data processing chain for groundwater flow models needs</w:t>
      </w:r>
      <w:r w:rsidR="001730A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is presented in table 1.</w:t>
      </w:r>
    </w:p>
    <w:p w:rsidR="008917A8" w:rsidRDefault="008917A8" w:rsidP="001730A2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sectPr w:rsidR="008917A8" w:rsidSect="007A2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30A2" w:rsidRPr="001730A2" w:rsidRDefault="001730A2" w:rsidP="001730A2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1730A2" w:rsidRDefault="001730A2" w:rsidP="001730A2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1730A2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Table1.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Hydrogeological data processing chain</w:t>
      </w:r>
    </w:p>
    <w:tbl>
      <w:tblPr>
        <w:tblStyle w:val="Tabela-Siatka"/>
        <w:tblW w:w="14142" w:type="dxa"/>
        <w:tblLayout w:type="fixed"/>
        <w:tblLook w:val="04A0"/>
      </w:tblPr>
      <w:tblGrid>
        <w:gridCol w:w="508"/>
        <w:gridCol w:w="1868"/>
        <w:gridCol w:w="1843"/>
        <w:gridCol w:w="1917"/>
        <w:gridCol w:w="3235"/>
        <w:gridCol w:w="1784"/>
        <w:gridCol w:w="2987"/>
      </w:tblGrid>
      <w:tr w:rsidR="00E44973" w:rsidRPr="00A44C9C" w:rsidTr="00DA6173">
        <w:trPr>
          <w:trHeight w:val="269"/>
        </w:trPr>
        <w:tc>
          <w:tcPr>
            <w:tcW w:w="50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Stage</w:t>
            </w:r>
          </w:p>
        </w:tc>
        <w:tc>
          <w:tcPr>
            <w:tcW w:w="1843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Input</w:t>
            </w:r>
          </w:p>
        </w:tc>
        <w:tc>
          <w:tcPr>
            <w:tcW w:w="191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Result</w:t>
            </w:r>
          </w:p>
        </w:tc>
        <w:tc>
          <w:tcPr>
            <w:tcW w:w="3235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Example</w:t>
            </w:r>
          </w:p>
        </w:tc>
        <w:tc>
          <w:tcPr>
            <w:tcW w:w="1784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Type of data</w:t>
            </w:r>
          </w:p>
        </w:tc>
        <w:tc>
          <w:tcPr>
            <w:tcW w:w="298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Service (if applicable)</w:t>
            </w:r>
          </w:p>
        </w:tc>
      </w:tr>
      <w:tr w:rsidR="00E44973" w:rsidRPr="00A44C9C" w:rsidTr="00DA6173">
        <w:trPr>
          <w:trHeight w:val="539"/>
        </w:trPr>
        <w:tc>
          <w:tcPr>
            <w:tcW w:w="508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</w:t>
            </w:r>
            <w:r w:rsidRPr="00A44C9C">
              <w:rPr>
                <w:rFonts w:asciiTheme="minorHAnsi" w:hAnsiTheme="minorHAnsi" w:cstheme="minorHAnsi"/>
                <w:lang w:val="en-US"/>
              </w:rPr>
              <w:t>bservation and measures</w:t>
            </w:r>
          </w:p>
        </w:tc>
        <w:tc>
          <w:tcPr>
            <w:tcW w:w="1843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Measure in point</w:t>
            </w:r>
          </w:p>
        </w:tc>
        <w:tc>
          <w:tcPr>
            <w:tcW w:w="191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R</w:t>
            </w: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 xml:space="preserve">ow </w:t>
            </w:r>
            <w:r>
              <w:rPr>
                <w:rFonts w:asciiTheme="minorHAnsi" w:eastAsiaTheme="minorHAnsi" w:hAnsiTheme="minorHAnsi" w:cstheme="minorHAnsi"/>
                <w:lang w:val="en-US" w:eastAsia="en-US"/>
              </w:rPr>
              <w:t xml:space="preserve">point </w:t>
            </w: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data</w:t>
            </w:r>
          </w:p>
        </w:tc>
        <w:tc>
          <w:tcPr>
            <w:tcW w:w="3235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eep of groundwater table</w:t>
            </w:r>
          </w:p>
        </w:tc>
        <w:tc>
          <w:tcPr>
            <w:tcW w:w="1784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Point features</w:t>
            </w:r>
          </w:p>
        </w:tc>
        <w:tc>
          <w:tcPr>
            <w:tcW w:w="298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SOS</w:t>
            </w:r>
            <w:r>
              <w:rPr>
                <w:rFonts w:asciiTheme="minorHAnsi" w:eastAsiaTheme="minorHAnsi" w:hAnsiTheme="minorHAnsi" w:cstheme="minorHAnsi"/>
                <w:lang w:val="en-US" w:eastAsia="en-US"/>
              </w:rPr>
              <w:t>,</w:t>
            </w:r>
          </w:p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eastAsiaTheme="minorHAnsi" w:hAnsiTheme="minorHAnsi" w:cstheme="minorHAnsi"/>
                <w:lang w:val="en-US" w:eastAsia="en-US"/>
              </w:rPr>
              <w:t>WFST</w:t>
            </w:r>
          </w:p>
        </w:tc>
      </w:tr>
      <w:tr w:rsidR="00E44973" w:rsidRPr="006E481A" w:rsidTr="00DA6173">
        <w:trPr>
          <w:trHeight w:val="824"/>
        </w:trPr>
        <w:tc>
          <w:tcPr>
            <w:tcW w:w="508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 calibration</w:t>
            </w:r>
          </w:p>
        </w:tc>
        <w:tc>
          <w:tcPr>
            <w:tcW w:w="1843" w:type="dxa"/>
          </w:tcPr>
          <w:p w:rsidR="00E44973" w:rsidRPr="00A44C9C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Row point data</w:t>
            </w:r>
          </w:p>
        </w:tc>
        <w:tc>
          <w:tcPr>
            <w:tcW w:w="191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alibrated </w:t>
            </w:r>
            <w:r>
              <w:rPr>
                <w:rFonts w:asciiTheme="minorHAnsi" w:hAnsiTheme="minorHAnsi" w:cstheme="minorHAnsi"/>
                <w:lang w:val="en-US"/>
              </w:rPr>
              <w:t xml:space="preserve">point </w:t>
            </w:r>
            <w:r w:rsidRPr="00A44C9C">
              <w:rPr>
                <w:rFonts w:asciiTheme="minorHAnsi" w:hAnsiTheme="minorHAnsi" w:cstheme="minorHAnsi"/>
                <w:lang w:val="en-US"/>
              </w:rPr>
              <w:t>data</w:t>
            </w:r>
          </w:p>
        </w:tc>
        <w:tc>
          <w:tcPr>
            <w:tcW w:w="3235" w:type="dxa"/>
          </w:tcPr>
          <w:p w:rsidR="00E44973" w:rsidRPr="00A44C9C" w:rsidRDefault="00E44973" w:rsidP="00E26399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</w:t>
            </w:r>
            <w:r w:rsidRPr="00A44C9C">
              <w:rPr>
                <w:rFonts w:asciiTheme="minorHAnsi" w:hAnsiTheme="minorHAnsi" w:cstheme="minorHAnsi"/>
                <w:lang w:val="en-US"/>
              </w:rPr>
              <w:t>iezometric</w:t>
            </w:r>
            <w:proofErr w:type="spellEnd"/>
            <w:r w:rsidRPr="00A44C9C">
              <w:rPr>
                <w:rFonts w:asciiTheme="minorHAnsi" w:hAnsiTheme="minorHAnsi" w:cstheme="minorHAnsi"/>
                <w:lang w:val="en-US"/>
              </w:rPr>
              <w:t xml:space="preserve"> head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r w:rsidRPr="00A44C9C">
              <w:rPr>
                <w:rFonts w:asciiTheme="minorHAnsi" w:hAnsiTheme="minorHAnsi" w:cstheme="minorHAnsi"/>
                <w:lang w:val="en-US"/>
              </w:rPr>
              <w:t>groundwater table</w:t>
            </w:r>
            <w:r>
              <w:rPr>
                <w:rFonts w:asciiTheme="minorHAnsi" w:hAnsiTheme="minorHAnsi" w:cstheme="minorHAnsi"/>
                <w:lang w:val="en-US"/>
              </w:rPr>
              <w:t xml:space="preserve"> height) </w:t>
            </w:r>
            <w:r w:rsidRPr="00A44C9C">
              <w:rPr>
                <w:rFonts w:asciiTheme="minorHAnsi" w:hAnsiTheme="minorHAnsi" w:cstheme="minorHAnsi"/>
                <w:lang w:val="en-US"/>
              </w:rPr>
              <w:t>relative to see level</w:t>
            </w:r>
          </w:p>
        </w:tc>
        <w:tc>
          <w:tcPr>
            <w:tcW w:w="1784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Point features</w:t>
            </w:r>
          </w:p>
        </w:tc>
        <w:tc>
          <w:tcPr>
            <w:tcW w:w="2987" w:type="dxa"/>
          </w:tcPr>
          <w:p w:rsidR="00E44973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WTS,</w:t>
            </w:r>
          </w:p>
          <w:p w:rsidR="00E44973" w:rsidRDefault="00E44973" w:rsidP="00A44C9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9878E0">
              <w:rPr>
                <w:rFonts w:asciiTheme="minorHAnsi" w:hAnsiTheme="minorHAnsi" w:cstheme="minorHAnsi"/>
                <w:bCs/>
                <w:lang w:val="en-US"/>
              </w:rPr>
              <w:t>XSLT</w:t>
            </w:r>
            <w:r w:rsidRPr="009878E0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9878E0">
              <w:rPr>
                <w:rFonts w:asciiTheme="minorHAnsi" w:hAnsiTheme="minorHAnsi" w:cstheme="minorHAnsi"/>
                <w:bCs/>
                <w:lang w:val="en-US"/>
              </w:rPr>
              <w:t xml:space="preserve">Extensible </w:t>
            </w:r>
            <w:proofErr w:type="spellStart"/>
            <w:r w:rsidRPr="009878E0">
              <w:rPr>
                <w:rFonts w:asciiTheme="minorHAnsi" w:hAnsiTheme="minorHAnsi" w:cstheme="minorHAnsi"/>
                <w:bCs/>
                <w:lang w:val="en-US"/>
              </w:rPr>
              <w:t>Stylesheet</w:t>
            </w:r>
            <w:proofErr w:type="spellEnd"/>
            <w:r w:rsidRPr="009878E0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  <w:p w:rsidR="00E44973" w:rsidRPr="009878E0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9878E0">
              <w:rPr>
                <w:rFonts w:asciiTheme="minorHAnsi" w:hAnsiTheme="minorHAnsi" w:cstheme="minorHAnsi"/>
                <w:bCs/>
                <w:lang w:val="en-US"/>
              </w:rPr>
              <w:t>Language Transformations</w:t>
            </w:r>
            <w:r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</w:tr>
      <w:tr w:rsidR="00E44973" w:rsidRPr="00A44C9C" w:rsidTr="00DA6173">
        <w:trPr>
          <w:trHeight w:val="807"/>
        </w:trPr>
        <w:tc>
          <w:tcPr>
            <w:tcW w:w="508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</w:t>
            </w: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 aggregation</w:t>
            </w:r>
          </w:p>
        </w:tc>
        <w:tc>
          <w:tcPr>
            <w:tcW w:w="1843" w:type="dxa"/>
          </w:tcPr>
          <w:p w:rsidR="00E44973" w:rsidRPr="00A44C9C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alibrated </w:t>
            </w:r>
            <w:r>
              <w:rPr>
                <w:rFonts w:asciiTheme="minorHAnsi" w:hAnsiTheme="minorHAnsi" w:cstheme="minorHAnsi"/>
                <w:lang w:val="en-US"/>
              </w:rPr>
              <w:t xml:space="preserve">points </w:t>
            </w:r>
            <w:r w:rsidRPr="00A44C9C">
              <w:rPr>
                <w:rFonts w:asciiTheme="minorHAnsi" w:hAnsiTheme="minorHAnsi" w:cstheme="minorHAnsi"/>
                <w:lang w:val="en-US"/>
              </w:rPr>
              <w:t>data</w:t>
            </w:r>
          </w:p>
        </w:tc>
        <w:tc>
          <w:tcPr>
            <w:tcW w:w="191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ata </w:t>
            </w:r>
            <w:r>
              <w:rPr>
                <w:rFonts w:asciiTheme="minorHAnsi" w:hAnsiTheme="minorHAnsi" w:cstheme="minorHAnsi"/>
                <w:lang w:val="en-US"/>
              </w:rPr>
              <w:t xml:space="preserve">as a points </w:t>
            </w:r>
            <w:r w:rsidRPr="00A44C9C">
              <w:rPr>
                <w:rFonts w:asciiTheme="minorHAnsi" w:hAnsiTheme="minorHAnsi" w:cstheme="minorHAnsi"/>
                <w:lang w:val="en-US"/>
              </w:rPr>
              <w:t>collections</w:t>
            </w:r>
          </w:p>
        </w:tc>
        <w:tc>
          <w:tcPr>
            <w:tcW w:w="3235" w:type="dxa"/>
          </w:tcPr>
          <w:p w:rsidR="00E44973" w:rsidRPr="00A44C9C" w:rsidRDefault="00E44973" w:rsidP="00562987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ollection of </w:t>
            </w:r>
            <w:proofErr w:type="spellStart"/>
            <w:r w:rsidRPr="00A44C9C">
              <w:rPr>
                <w:rFonts w:asciiTheme="minorHAnsi" w:hAnsiTheme="minorHAnsi" w:cstheme="minorHAnsi"/>
                <w:lang w:val="en-US"/>
              </w:rPr>
              <w:t>piezometric</w:t>
            </w:r>
            <w:proofErr w:type="spellEnd"/>
            <w:r w:rsidRPr="00A44C9C">
              <w:rPr>
                <w:rFonts w:asciiTheme="minorHAnsi" w:hAnsiTheme="minorHAnsi" w:cstheme="minorHAnsi"/>
                <w:lang w:val="en-US"/>
              </w:rPr>
              <w:t xml:space="preserve"> values </w:t>
            </w:r>
          </w:p>
        </w:tc>
        <w:tc>
          <w:tcPr>
            <w:tcW w:w="1784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iscrete point coverage</w:t>
            </w:r>
          </w:p>
        </w:tc>
        <w:tc>
          <w:tcPr>
            <w:tcW w:w="298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WTS or WPS</w:t>
            </w:r>
          </w:p>
        </w:tc>
      </w:tr>
      <w:tr w:rsidR="00E44973" w:rsidRPr="00A44C9C" w:rsidTr="00DA6173">
        <w:trPr>
          <w:trHeight w:val="807"/>
        </w:trPr>
        <w:tc>
          <w:tcPr>
            <w:tcW w:w="508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4.</w:t>
            </w: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 transformation</w:t>
            </w:r>
          </w:p>
        </w:tc>
        <w:tc>
          <w:tcPr>
            <w:tcW w:w="1843" w:type="dxa"/>
          </w:tcPr>
          <w:p w:rsidR="00E44973" w:rsidRPr="00A44C9C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ata </w:t>
            </w:r>
            <w:r>
              <w:rPr>
                <w:rFonts w:asciiTheme="minorHAnsi" w:hAnsiTheme="minorHAnsi" w:cstheme="minorHAnsi"/>
                <w:lang w:val="en-US"/>
              </w:rPr>
              <w:t xml:space="preserve">as a point </w:t>
            </w:r>
            <w:r w:rsidRPr="00A44C9C">
              <w:rPr>
                <w:rFonts w:asciiTheme="minorHAnsi" w:hAnsiTheme="minorHAnsi" w:cstheme="minorHAnsi"/>
                <w:lang w:val="en-US"/>
              </w:rPr>
              <w:t>collections</w:t>
            </w:r>
          </w:p>
        </w:tc>
        <w:tc>
          <w:tcPr>
            <w:tcW w:w="1917" w:type="dxa"/>
          </w:tcPr>
          <w:p w:rsidR="00E44973" w:rsidRPr="00A44C9C" w:rsidRDefault="00E44973" w:rsidP="001221AE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</w:t>
            </w:r>
            <w:r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ransformed </w:t>
            </w:r>
            <w:r>
              <w:rPr>
                <w:rFonts w:asciiTheme="minorHAnsi" w:hAnsiTheme="minorHAnsi" w:cstheme="minorHAnsi"/>
                <w:lang w:val="en-US"/>
              </w:rPr>
              <w:t>to grid</w:t>
            </w:r>
          </w:p>
        </w:tc>
        <w:tc>
          <w:tcPr>
            <w:tcW w:w="3235" w:type="dxa"/>
          </w:tcPr>
          <w:p w:rsidR="00E44973" w:rsidRPr="00A44C9C" w:rsidRDefault="00E44973" w:rsidP="00562987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</w:t>
            </w:r>
            <w:r w:rsidRPr="00A44C9C">
              <w:rPr>
                <w:rFonts w:asciiTheme="minorHAnsi" w:hAnsiTheme="minorHAnsi" w:cstheme="minorHAnsi"/>
                <w:lang w:val="en-US"/>
              </w:rPr>
              <w:t>ydrogeological surface (</w:t>
            </w:r>
            <w:proofErr w:type="spellStart"/>
            <w:r w:rsidRPr="00A44C9C">
              <w:rPr>
                <w:rFonts w:asciiTheme="minorHAnsi" w:hAnsiTheme="minorHAnsi" w:cstheme="minorHAnsi"/>
                <w:lang w:val="en-US"/>
              </w:rPr>
              <w:t>piezometric</w:t>
            </w:r>
            <w:proofErr w:type="spellEnd"/>
            <w:r w:rsidRPr="00A44C9C">
              <w:rPr>
                <w:rFonts w:asciiTheme="minorHAnsi" w:hAnsiTheme="minorHAnsi" w:cstheme="minorHAnsi"/>
                <w:lang w:val="en-US"/>
              </w:rPr>
              <w:t xml:space="preserve"> surface, roof or floor of aquifer</w:t>
            </w:r>
            <w:r w:rsidR="00DA6173">
              <w:rPr>
                <w:rFonts w:asciiTheme="minorHAnsi" w:hAnsiTheme="minorHAnsi" w:cstheme="minorHAnsi"/>
                <w:lang w:val="en-US"/>
              </w:rPr>
              <w:t xml:space="preserve"> or aquitard</w:t>
            </w:r>
            <w:r w:rsidRPr="00A44C9C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84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</w:t>
            </w:r>
            <w:r w:rsidRPr="00A44C9C">
              <w:rPr>
                <w:rFonts w:asciiTheme="minorHAnsi" w:hAnsiTheme="minorHAnsi" w:cstheme="minorHAnsi"/>
                <w:lang w:val="en-US"/>
              </w:rPr>
              <w:t>ectified grid coverage</w:t>
            </w:r>
          </w:p>
        </w:tc>
        <w:tc>
          <w:tcPr>
            <w:tcW w:w="298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WPS</w:t>
            </w:r>
          </w:p>
        </w:tc>
      </w:tr>
      <w:tr w:rsidR="00E44973" w:rsidRPr="00A44C9C" w:rsidTr="00DA6173">
        <w:trPr>
          <w:trHeight w:val="1094"/>
        </w:trPr>
        <w:tc>
          <w:tcPr>
            <w:tcW w:w="508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5.</w:t>
            </w: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 processing by groundwater flow models</w:t>
            </w:r>
          </w:p>
        </w:tc>
        <w:tc>
          <w:tcPr>
            <w:tcW w:w="1843" w:type="dxa"/>
          </w:tcPr>
          <w:p w:rsidR="00E44973" w:rsidRDefault="00E44973" w:rsidP="001221A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</w:t>
            </w:r>
            <w:r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ransformed </w:t>
            </w:r>
            <w:r>
              <w:rPr>
                <w:rFonts w:asciiTheme="minorHAnsi" w:hAnsiTheme="minorHAnsi" w:cstheme="minorHAnsi"/>
                <w:lang w:val="en-US"/>
              </w:rPr>
              <w:t>to grid</w:t>
            </w:r>
          </w:p>
        </w:tc>
        <w:tc>
          <w:tcPr>
            <w:tcW w:w="191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ata </w:t>
            </w:r>
            <w:r>
              <w:rPr>
                <w:rFonts w:asciiTheme="minorHAnsi" w:hAnsiTheme="minorHAnsi" w:cstheme="minorHAnsi"/>
                <w:lang w:val="en-US"/>
              </w:rPr>
              <w:t xml:space="preserve">sets </w:t>
            </w:r>
            <w:r w:rsidRPr="00A44C9C">
              <w:rPr>
                <w:rFonts w:asciiTheme="minorHAnsi" w:hAnsiTheme="minorHAnsi" w:cstheme="minorHAnsi"/>
                <w:lang w:val="en-US"/>
              </w:rPr>
              <w:t>as a</w:t>
            </w:r>
            <w:r>
              <w:rPr>
                <w:rFonts w:asciiTheme="minorHAnsi" w:hAnsiTheme="minorHAnsi" w:cstheme="minorHAnsi"/>
                <w:lang w:val="en-US"/>
              </w:rPr>
              <w:t>n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 output from models</w:t>
            </w:r>
          </w:p>
        </w:tc>
        <w:tc>
          <w:tcPr>
            <w:tcW w:w="3235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erified </w:t>
            </w:r>
            <w:proofErr w:type="spellStart"/>
            <w:r w:rsidRPr="00A44C9C">
              <w:rPr>
                <w:rFonts w:asciiTheme="minorHAnsi" w:hAnsiTheme="minorHAnsi" w:cstheme="minorHAnsi"/>
                <w:lang w:val="en-US"/>
              </w:rPr>
              <w:t>pi</w:t>
            </w:r>
            <w:r>
              <w:rPr>
                <w:rFonts w:asciiTheme="minorHAnsi" w:hAnsiTheme="minorHAnsi" w:cstheme="minorHAnsi"/>
                <w:lang w:val="en-US"/>
              </w:rPr>
              <w:t>ezometric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surface, streamlines,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 velocity vectors or other physical fields concerning groundwater</w:t>
            </w:r>
          </w:p>
        </w:tc>
        <w:tc>
          <w:tcPr>
            <w:tcW w:w="1784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</w:t>
            </w:r>
            <w:r w:rsidRPr="00A44C9C">
              <w:rPr>
                <w:rFonts w:asciiTheme="minorHAnsi" w:hAnsiTheme="minorHAnsi" w:cstheme="minorHAnsi"/>
                <w:lang w:val="en-US"/>
              </w:rPr>
              <w:t>ectified grid coverage</w:t>
            </w:r>
          </w:p>
        </w:tc>
        <w:tc>
          <w:tcPr>
            <w:tcW w:w="298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WPS</w:t>
            </w:r>
          </w:p>
        </w:tc>
      </w:tr>
      <w:tr w:rsidR="00E44973" w:rsidRPr="007D6E2B" w:rsidTr="00DA6173">
        <w:trPr>
          <w:trHeight w:val="1649"/>
        </w:trPr>
        <w:tc>
          <w:tcPr>
            <w:tcW w:w="508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6.</w:t>
            </w:r>
          </w:p>
        </w:tc>
        <w:tc>
          <w:tcPr>
            <w:tcW w:w="1868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>ata analysis</w:t>
            </w:r>
          </w:p>
        </w:tc>
        <w:tc>
          <w:tcPr>
            <w:tcW w:w="1843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ata </w:t>
            </w:r>
            <w:r>
              <w:rPr>
                <w:rFonts w:asciiTheme="minorHAnsi" w:hAnsiTheme="minorHAnsi" w:cstheme="minorHAnsi"/>
                <w:lang w:val="en-US"/>
              </w:rPr>
              <w:t xml:space="preserve">sets </w:t>
            </w:r>
            <w:r w:rsidRPr="00A44C9C">
              <w:rPr>
                <w:rFonts w:asciiTheme="minorHAnsi" w:hAnsiTheme="minorHAnsi" w:cstheme="minorHAnsi"/>
                <w:lang w:val="en-US"/>
              </w:rPr>
              <w:t>as a</w:t>
            </w:r>
            <w:r>
              <w:rPr>
                <w:rFonts w:asciiTheme="minorHAnsi" w:hAnsiTheme="minorHAnsi" w:cstheme="minorHAnsi"/>
                <w:lang w:val="en-US"/>
              </w:rPr>
              <w:t>n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 output from models</w:t>
            </w:r>
          </w:p>
        </w:tc>
        <w:tc>
          <w:tcPr>
            <w:tcW w:w="191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ata </w:t>
            </w:r>
            <w:r>
              <w:rPr>
                <w:rFonts w:asciiTheme="minorHAnsi" w:hAnsiTheme="minorHAnsi" w:cstheme="minorHAnsi"/>
                <w:lang w:val="en-US"/>
              </w:rPr>
              <w:t xml:space="preserve">sets </w:t>
            </w:r>
            <w:r w:rsidRPr="00A44C9C">
              <w:rPr>
                <w:rFonts w:asciiTheme="minorHAnsi" w:hAnsiTheme="minorHAnsi" w:cstheme="minorHAnsi"/>
                <w:lang w:val="en-US"/>
              </w:rPr>
              <w:t>as a final results of complex research works</w:t>
            </w:r>
          </w:p>
        </w:tc>
        <w:tc>
          <w:tcPr>
            <w:tcW w:w="3235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3D </w:t>
            </w:r>
            <w:r w:rsidR="00DA6173">
              <w:rPr>
                <w:rFonts w:asciiTheme="minorHAnsi" w:hAnsiTheme="minorHAnsi" w:cstheme="minorHAnsi"/>
                <w:lang w:val="en-US"/>
              </w:rPr>
              <w:t xml:space="preserve">(or 2.5D or 2D) </w:t>
            </w:r>
            <w:r>
              <w:rPr>
                <w:rFonts w:asciiTheme="minorHAnsi" w:hAnsiTheme="minorHAnsi" w:cstheme="minorHAnsi"/>
                <w:lang w:val="en-US"/>
              </w:rPr>
              <w:t>model of</w:t>
            </w:r>
            <w:r w:rsidRPr="00A44C9C">
              <w:rPr>
                <w:rFonts w:asciiTheme="minorHAnsi" w:hAnsiTheme="minorHAnsi" w:cstheme="minorHAnsi"/>
                <w:lang w:val="en-US"/>
              </w:rPr>
              <w:t xml:space="preserve"> hydrogeological system</w:t>
            </w:r>
          </w:p>
        </w:tc>
        <w:tc>
          <w:tcPr>
            <w:tcW w:w="1784" w:type="dxa"/>
          </w:tcPr>
          <w:p w:rsidR="00E44973" w:rsidRDefault="00E44973" w:rsidP="00A44C9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Complex data set of sets as:</w:t>
            </w:r>
          </w:p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44C9C">
              <w:rPr>
                <w:rFonts w:asciiTheme="minorHAnsi" w:hAnsiTheme="minorHAnsi" w:cstheme="minorHAnsi"/>
                <w:lang w:val="en-US"/>
              </w:rPr>
              <w:t xml:space="preserve">rectified grid </w:t>
            </w:r>
            <w:proofErr w:type="spellStart"/>
            <w:r w:rsidRPr="00A44C9C">
              <w:rPr>
                <w:rFonts w:asciiTheme="minorHAnsi" w:hAnsiTheme="minorHAnsi" w:cstheme="minorHAnsi"/>
                <w:lang w:val="en-US"/>
              </w:rPr>
              <w:t>coverage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several other data types</w:t>
            </w:r>
          </w:p>
        </w:tc>
        <w:tc>
          <w:tcPr>
            <w:tcW w:w="2987" w:type="dxa"/>
          </w:tcPr>
          <w:p w:rsidR="00E44973" w:rsidRPr="00A44C9C" w:rsidRDefault="00E44973" w:rsidP="00A44C9C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-</w:t>
            </w:r>
          </w:p>
        </w:tc>
      </w:tr>
    </w:tbl>
    <w:p w:rsidR="001730A2" w:rsidRDefault="001730A2" w:rsidP="0073792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8917A8" w:rsidRDefault="008917A8" w:rsidP="0073792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sectPr w:rsidR="008917A8" w:rsidSect="008917A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F21FF" w:rsidRDefault="00BF21FF" w:rsidP="00BF21FF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BF21FF" w:rsidRPr="00395001" w:rsidRDefault="00BF21FF" w:rsidP="00CF79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 w:rsidRPr="00CF797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Reuse of groundwater flow models data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</w:t>
      </w:r>
    </w:p>
    <w:p w:rsidR="00BF21FF" w:rsidRDefault="00BF21FF" w:rsidP="00BF21FF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1F70E4" w:rsidRPr="00FB4D6E" w:rsidRDefault="00CF797D" w:rsidP="0073792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 available data concerning modeled </w:t>
      </w:r>
      <w:r w:rsidR="001F70E4"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hydrogeological system should be used. Not only collected </w:t>
      </w:r>
      <w:r w:rsidR="00081784"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while works in the field but </w:t>
      </w:r>
      <w:r w:rsidR="000F7CD3"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also obtained from other groundwater flow models, especially if </w:t>
      </w:r>
      <w:r w:rsidR="006777BF"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those models</w:t>
      </w:r>
      <w:r w:rsidR="00F2693D"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cover modeled area </w:t>
      </w:r>
      <w:r w:rsidR="005D6FAD" w:rsidRPr="004845F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or border on it.</w:t>
      </w:r>
      <w:r w:rsidR="00502123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502123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502123" w:rsidRPr="006777B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oincident</w:t>
      </w:r>
      <w:r w:rsidR="00502123" w:rsidRPr="006777B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502123" w:rsidRPr="006777BF">
        <w:rPr>
          <w:rFonts w:asciiTheme="minorHAnsi" w:hAnsiTheme="minorHAnsi" w:cstheme="minorHAnsi"/>
          <w:sz w:val="22"/>
          <w:szCs w:val="22"/>
          <w:lang w:val="en-US"/>
        </w:rPr>
        <w:t>grids</w:t>
      </w:r>
      <w:r w:rsidR="00502123">
        <w:rPr>
          <w:rFonts w:asciiTheme="minorHAnsi" w:hAnsiTheme="minorHAnsi" w:cstheme="minorHAnsi"/>
          <w:sz w:val="22"/>
          <w:szCs w:val="22"/>
          <w:lang w:val="en-US"/>
        </w:rPr>
        <w:t xml:space="preserve"> of models (fig. 2.) </w:t>
      </w:r>
      <w:r w:rsidR="00FB4D6E" w:rsidRPr="00FB4D6E">
        <w:rPr>
          <w:rFonts w:asciiTheme="minorHAnsi" w:hAnsiTheme="minorHAnsi" w:cstheme="minorHAnsi"/>
          <w:sz w:val="22"/>
          <w:szCs w:val="22"/>
          <w:lang w:val="en-US"/>
        </w:rPr>
        <w:t xml:space="preserve">make reuse </w:t>
      </w:r>
      <w:r w:rsidR="00502123" w:rsidRPr="00FB4D6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considerably </w:t>
      </w:r>
      <w:r w:rsidR="00FB4D6E" w:rsidRPr="00FB4D6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easier and more precise.</w:t>
      </w:r>
      <w:r w:rsidR="00502123" w:rsidRPr="00FB4D6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:rsidR="00BF21FF" w:rsidRPr="001730A2" w:rsidRDefault="00BF21FF" w:rsidP="0073792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621968" w:rsidRPr="00FB4D6E" w:rsidRDefault="008F4CE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9500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5727065"/>
            <wp:effectExtent l="19050" t="0" r="0" b="0"/>
            <wp:docPr id="3" name="Obraz 2" descr="2n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e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AD" w:rsidRPr="00FB4D6E" w:rsidRDefault="005D6FA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D6FAD" w:rsidRDefault="005D6F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77BF">
        <w:rPr>
          <w:rFonts w:asciiTheme="minorHAnsi" w:hAnsiTheme="minorHAnsi" w:cstheme="minorHAnsi"/>
          <w:b/>
          <w:sz w:val="22"/>
          <w:szCs w:val="22"/>
          <w:lang w:val="en-US"/>
        </w:rPr>
        <w:t>Figure 2.</w:t>
      </w:r>
      <w:r w:rsidRPr="004845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777BF">
        <w:rPr>
          <w:rFonts w:asciiTheme="minorHAnsi" w:hAnsiTheme="minorHAnsi" w:cstheme="minorHAnsi"/>
          <w:sz w:val="22"/>
          <w:szCs w:val="22"/>
          <w:lang w:val="en-US"/>
        </w:rPr>
        <w:t xml:space="preserve">Two </w:t>
      </w:r>
      <w:r w:rsidR="004845F6" w:rsidRPr="006777B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coincident</w:t>
      </w:r>
      <w:r w:rsidR="004845F6" w:rsidRPr="006777B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6777BF">
        <w:rPr>
          <w:rFonts w:asciiTheme="minorHAnsi" w:hAnsiTheme="minorHAnsi" w:cstheme="minorHAnsi"/>
          <w:sz w:val="22"/>
          <w:szCs w:val="22"/>
          <w:lang w:val="en-US"/>
        </w:rPr>
        <w:t>grids</w:t>
      </w:r>
      <w:r w:rsidR="004845F6" w:rsidRPr="006777BF">
        <w:rPr>
          <w:rFonts w:asciiTheme="minorHAnsi" w:hAnsiTheme="minorHAnsi" w:cstheme="minorHAnsi"/>
          <w:sz w:val="22"/>
          <w:szCs w:val="22"/>
          <w:lang w:val="en-US"/>
        </w:rPr>
        <w:t xml:space="preserve"> of two different models</w:t>
      </w:r>
      <w:r w:rsidR="00FB3532" w:rsidRPr="006777BF">
        <w:rPr>
          <w:rFonts w:asciiTheme="minorHAnsi" w:hAnsiTheme="minorHAnsi" w:cstheme="minorHAnsi"/>
          <w:sz w:val="22"/>
          <w:szCs w:val="22"/>
          <w:lang w:val="en-US"/>
        </w:rPr>
        <w:t>. Black lines – older less detailed model of larger area, green lines – new</w:t>
      </w:r>
      <w:r w:rsidR="00FB3532">
        <w:rPr>
          <w:rFonts w:asciiTheme="minorHAnsi" w:hAnsiTheme="minorHAnsi" w:cstheme="minorHAnsi"/>
          <w:sz w:val="22"/>
          <w:szCs w:val="22"/>
          <w:lang w:val="en-US"/>
        </w:rPr>
        <w:t xml:space="preserve"> more detailed model </w:t>
      </w:r>
      <w:r w:rsidR="006777BF">
        <w:rPr>
          <w:rFonts w:asciiTheme="minorHAnsi" w:hAnsiTheme="minorHAnsi" w:cstheme="minorHAnsi"/>
          <w:sz w:val="22"/>
          <w:szCs w:val="22"/>
          <w:lang w:val="en-US"/>
        </w:rPr>
        <w:t>of part that area.</w:t>
      </w:r>
    </w:p>
    <w:p w:rsidR="00D129E8" w:rsidRDefault="00D129E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9E8" w:rsidRDefault="00D129E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9E8" w:rsidRDefault="00D129E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9E8" w:rsidRDefault="00D129E8" w:rsidP="00D129E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D129E8" w:rsidRPr="00D129E8" w:rsidRDefault="00D129E8" w:rsidP="00D129E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List of types of data sets </w:t>
      </w:r>
      <w:r w:rsidR="00834811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needed for groundwater flow modeling</w:t>
      </w:r>
    </w:p>
    <w:p w:rsidR="00D129E8" w:rsidRDefault="00D129E8" w:rsidP="00D129E8">
      <w:pPr>
        <w:spacing w:line="360" w:lineRule="auto"/>
        <w:ind w:firstLine="567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EA5ABB" w:rsidRDefault="00591F11" w:rsidP="00053AF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Spatial model of hydrogeological system:</w:t>
      </w:r>
    </w:p>
    <w:p w:rsidR="00591F11" w:rsidRDefault="00591F11" w:rsidP="00955802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Geologic Units</w:t>
      </w:r>
      <w:r w:rsidR="0095580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: </w:t>
      </w:r>
      <w:r w:rsidRPr="0095580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boundaries</w:t>
      </w:r>
      <w:r w:rsidR="0095580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and </w:t>
      </w:r>
      <w:proofErr w:type="spellStart"/>
      <w:r w:rsidRPr="0095580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lithology</w:t>
      </w:r>
      <w:proofErr w:type="spellEnd"/>
      <w:r w:rsidR="0095580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955802" w:rsidRDefault="00955802" w:rsidP="00955802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DEM</w:t>
      </w:r>
      <w:r w:rsidR="00F157A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955802" w:rsidRDefault="00955802" w:rsidP="00955802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Geologic boreholes: </w:t>
      </w:r>
      <w:r w:rsidR="004D5A6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location and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lithological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profiles</w:t>
      </w:r>
      <w:r w:rsidR="00F157A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955802" w:rsidRDefault="00955802" w:rsidP="00955802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Wells: </w:t>
      </w:r>
      <w:r w:rsidR="004D5A6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locations and</w:t>
      </w:r>
      <w:r w:rsidR="004D5A6F" w:rsidRPr="004D5A6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4D5A6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lithological</w:t>
      </w:r>
      <w:proofErr w:type="spellEnd"/>
      <w:r w:rsidR="004D5A6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profiles</w:t>
      </w:r>
      <w:r w:rsidR="00F157A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4D5A6F" w:rsidRDefault="004D5A6F" w:rsidP="00955802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Results of geophysical </w:t>
      </w:r>
      <w:r w:rsidR="00F157A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investigations.</w:t>
      </w:r>
    </w:p>
    <w:p w:rsidR="003443E9" w:rsidRDefault="003443E9" w:rsidP="00955802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Hydrographic </w:t>
      </w:r>
      <w:r w:rsidR="00364C5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bodies as</w:t>
      </w:r>
      <w:r w:rsidR="003D71D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boundaries of hydrogeological system.</w:t>
      </w:r>
    </w:p>
    <w:p w:rsidR="00F157AF" w:rsidRDefault="00F157AF" w:rsidP="00F157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Hydrogeological parameters of aquifer system:</w:t>
      </w:r>
    </w:p>
    <w:p w:rsidR="00F157AF" w:rsidRDefault="00F16946" w:rsidP="00F157A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Results of field and laboratory works</w:t>
      </w:r>
      <w:r w:rsidR="003443E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– </w:t>
      </w:r>
      <w:r w:rsidR="00EE112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permeability</w:t>
      </w:r>
      <w:r w:rsidR="003443E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coefficient, storage coefficient and others</w:t>
      </w:r>
      <w:r w:rsidR="003D71D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</w:t>
      </w:r>
    </w:p>
    <w:p w:rsidR="003443E9" w:rsidRDefault="003443E9" w:rsidP="00F157A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Results of </w:t>
      </w:r>
      <w:r w:rsidR="003D71D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wells pumping tests</w:t>
      </w:r>
    </w:p>
    <w:p w:rsidR="003D71D6" w:rsidRDefault="003D71D6" w:rsidP="00F157A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Lithology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of aquifers and aquitards</w:t>
      </w:r>
    </w:p>
    <w:p w:rsidR="00EE1122" w:rsidRDefault="00EE1122" w:rsidP="00F157A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Other data determining hydrogeological </w:t>
      </w:r>
      <w:r w:rsidR="00364C5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parameters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EE1122" w:rsidRDefault="00EE1122" w:rsidP="00EE112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Boundary conditions</w:t>
      </w:r>
      <w:r w:rsidR="0037580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</w:p>
    <w:p w:rsidR="0037580E" w:rsidRDefault="0037580E" w:rsidP="0037580E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Surface water level height</w:t>
      </w:r>
      <w:r w:rsidR="00364C5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– streams, rivers and lakes</w:t>
      </w:r>
      <w:r w:rsidR="00E6011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as a base of drainage.</w:t>
      </w:r>
    </w:p>
    <w:p w:rsidR="00364C57" w:rsidRDefault="00BC2C18" w:rsidP="0037580E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Active wells: location and quantity</w:t>
      </w:r>
      <w:r w:rsidR="0092737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of drawing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or injection.</w:t>
      </w:r>
    </w:p>
    <w:p w:rsidR="00BC2C18" w:rsidRDefault="00BC2C18" w:rsidP="0037580E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Parameters and </w:t>
      </w:r>
      <w:r w:rsidR="005E44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physical values determining of feeding</w:t>
      </w:r>
      <w:r w:rsidR="00E6011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(recharge).</w:t>
      </w:r>
    </w:p>
    <w:p w:rsidR="006A3A17" w:rsidRDefault="006A3A17" w:rsidP="0037580E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Data about other man-made object </w:t>
      </w:r>
      <w:r w:rsidR="00EC2EC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having impact on state of groundwater flow system.</w:t>
      </w:r>
    </w:p>
    <w:p w:rsidR="00EC2EC5" w:rsidRDefault="00E9372F" w:rsidP="00EC2EC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State of groundwater flow system:</w:t>
      </w:r>
    </w:p>
    <w:p w:rsidR="00E9372F" w:rsidRDefault="00E9372F" w:rsidP="00E9372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proofErr w:type="spellStart"/>
      <w:r w:rsidRPr="00E9372F">
        <w:rPr>
          <w:rFonts w:asciiTheme="minorHAnsi" w:hAnsiTheme="minorHAnsi" w:cstheme="minorHAnsi"/>
          <w:sz w:val="22"/>
          <w:szCs w:val="22"/>
          <w:lang w:val="en-US"/>
        </w:rPr>
        <w:t>Piezometric</w:t>
      </w:r>
      <w:proofErr w:type="spellEnd"/>
      <w:r w:rsidRPr="00E9372F">
        <w:rPr>
          <w:rFonts w:asciiTheme="minorHAnsi" w:hAnsiTheme="minorHAnsi" w:cstheme="minorHAnsi"/>
          <w:sz w:val="22"/>
          <w:szCs w:val="22"/>
          <w:lang w:val="en-US"/>
        </w:rPr>
        <w:t xml:space="preserve"> head (groundwater table height)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B16B93">
        <w:rPr>
          <w:rFonts w:asciiTheme="minorHAnsi" w:hAnsiTheme="minorHAnsi" w:cstheme="minorHAnsi"/>
          <w:sz w:val="22"/>
          <w:szCs w:val="22"/>
          <w:lang w:val="en-US"/>
        </w:rPr>
        <w:t xml:space="preserve">observation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wells and </w:t>
      </w:r>
      <w:r w:rsidR="00B16B93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other man-made non-active object.</w:t>
      </w:r>
    </w:p>
    <w:p w:rsidR="00B16B93" w:rsidRDefault="00B16B93" w:rsidP="00E9372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Data about directions and rates of </w:t>
      </w:r>
      <w:r w:rsidR="007E1A2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flow.</w:t>
      </w:r>
    </w:p>
    <w:p w:rsidR="007E1A25" w:rsidRDefault="007E1A25" w:rsidP="00E9372F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Data about chemical </w:t>
      </w:r>
      <w:r w:rsidR="00060C7A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(quality)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state of groundwater bodies.</w:t>
      </w:r>
    </w:p>
    <w:p w:rsidR="00060C7A" w:rsidRDefault="00060C7A" w:rsidP="00060C7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Other auxiliary data:</w:t>
      </w:r>
    </w:p>
    <w:p w:rsidR="00060C7A" w:rsidRDefault="00F809AB" w:rsidP="00060C7A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Land caver.</w:t>
      </w:r>
    </w:p>
    <w:p w:rsidR="00F809AB" w:rsidRDefault="00F809AB" w:rsidP="00060C7A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Land usage.</w:t>
      </w:r>
    </w:p>
    <w:p w:rsidR="00F809AB" w:rsidRDefault="00F809AB" w:rsidP="00060C7A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Topographic </w:t>
      </w:r>
      <w:r w:rsidR="000039E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and </w:t>
      </w:r>
      <w:proofErr w:type="spellStart"/>
      <w:r w:rsidR="000039E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orthophoto</w:t>
      </w:r>
      <w:proofErr w:type="spellEnd"/>
      <w:r w:rsidR="000039E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data as a spatial reference.</w:t>
      </w:r>
    </w:p>
    <w:p w:rsidR="00F809AB" w:rsidRDefault="000039E8" w:rsidP="00060C7A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Climatic data</w:t>
      </w:r>
    </w:p>
    <w:p w:rsidR="00F809AB" w:rsidRDefault="000039E8" w:rsidP="00060C7A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Data about protected areas</w:t>
      </w:r>
    </w:p>
    <w:p w:rsidR="000039E8" w:rsidRDefault="000039E8" w:rsidP="00060C7A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Data about sources of contamination</w:t>
      </w:r>
    </w:p>
    <w:p w:rsidR="000039E8" w:rsidRPr="00E9372F" w:rsidRDefault="000039E8" w:rsidP="000039E8">
      <w:pPr>
        <w:pStyle w:val="Akapitzlist"/>
        <w:spacing w:line="360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D129E8" w:rsidRPr="004845F6" w:rsidRDefault="00D129E8" w:rsidP="00D129E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D129E8" w:rsidRPr="004845F6" w:rsidSect="007A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575"/>
    <w:multiLevelType w:val="hybridMultilevel"/>
    <w:tmpl w:val="5FD4ABC6"/>
    <w:lvl w:ilvl="0" w:tplc="910A8E66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5F5743D"/>
    <w:multiLevelType w:val="hybridMultilevel"/>
    <w:tmpl w:val="4ABC96A6"/>
    <w:lvl w:ilvl="0" w:tplc="DEF0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57D0C"/>
    <w:multiLevelType w:val="hybridMultilevel"/>
    <w:tmpl w:val="F440F5AC"/>
    <w:lvl w:ilvl="0" w:tplc="DEF04E2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5F550FA7"/>
    <w:multiLevelType w:val="hybridMultilevel"/>
    <w:tmpl w:val="5FD4ABC6"/>
    <w:lvl w:ilvl="0" w:tplc="910A8E66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5123307"/>
    <w:multiLevelType w:val="hybridMultilevel"/>
    <w:tmpl w:val="BDB0ACCE"/>
    <w:lvl w:ilvl="0" w:tplc="8DCEB318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B2228"/>
    <w:multiLevelType w:val="hybridMultilevel"/>
    <w:tmpl w:val="055A96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C3517F"/>
    <w:multiLevelType w:val="hybridMultilevel"/>
    <w:tmpl w:val="6FB4B42C"/>
    <w:lvl w:ilvl="0" w:tplc="8DCEB318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44739"/>
    <w:multiLevelType w:val="hybridMultilevel"/>
    <w:tmpl w:val="9D88E1B2"/>
    <w:lvl w:ilvl="0" w:tplc="65E6ACB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1968"/>
    <w:rsid w:val="000039E8"/>
    <w:rsid w:val="00022C95"/>
    <w:rsid w:val="00053AF8"/>
    <w:rsid w:val="00060C7A"/>
    <w:rsid w:val="000629B0"/>
    <w:rsid w:val="00081784"/>
    <w:rsid w:val="000A1768"/>
    <w:rsid w:val="000C7338"/>
    <w:rsid w:val="000D1099"/>
    <w:rsid w:val="000D1ECC"/>
    <w:rsid w:val="000E4529"/>
    <w:rsid w:val="000E4BA3"/>
    <w:rsid w:val="000F3282"/>
    <w:rsid w:val="000F7CD3"/>
    <w:rsid w:val="001221AE"/>
    <w:rsid w:val="00146501"/>
    <w:rsid w:val="001730A2"/>
    <w:rsid w:val="00182946"/>
    <w:rsid w:val="001F70E4"/>
    <w:rsid w:val="0023061E"/>
    <w:rsid w:val="00234D81"/>
    <w:rsid w:val="0024290D"/>
    <w:rsid w:val="00243D6F"/>
    <w:rsid w:val="00266284"/>
    <w:rsid w:val="002E745D"/>
    <w:rsid w:val="003443E9"/>
    <w:rsid w:val="00364C57"/>
    <w:rsid w:val="00375790"/>
    <w:rsid w:val="0037580E"/>
    <w:rsid w:val="00391360"/>
    <w:rsid w:val="00395001"/>
    <w:rsid w:val="003B4627"/>
    <w:rsid w:val="003B6FF4"/>
    <w:rsid w:val="003D71D6"/>
    <w:rsid w:val="00433181"/>
    <w:rsid w:val="004845F6"/>
    <w:rsid w:val="004D418C"/>
    <w:rsid w:val="004D5A6F"/>
    <w:rsid w:val="004E2482"/>
    <w:rsid w:val="004E5D57"/>
    <w:rsid w:val="004F6205"/>
    <w:rsid w:val="00502123"/>
    <w:rsid w:val="0056054B"/>
    <w:rsid w:val="00562987"/>
    <w:rsid w:val="00591F11"/>
    <w:rsid w:val="005B4500"/>
    <w:rsid w:val="005B5558"/>
    <w:rsid w:val="005D6FAD"/>
    <w:rsid w:val="005E4485"/>
    <w:rsid w:val="00621968"/>
    <w:rsid w:val="006777BF"/>
    <w:rsid w:val="006A3A17"/>
    <w:rsid w:val="006E481A"/>
    <w:rsid w:val="006E7CAF"/>
    <w:rsid w:val="00725B7A"/>
    <w:rsid w:val="00737928"/>
    <w:rsid w:val="00764138"/>
    <w:rsid w:val="00781CB1"/>
    <w:rsid w:val="007A2231"/>
    <w:rsid w:val="007D6E2B"/>
    <w:rsid w:val="007E1A25"/>
    <w:rsid w:val="00813313"/>
    <w:rsid w:val="0082661E"/>
    <w:rsid w:val="00834811"/>
    <w:rsid w:val="0088392B"/>
    <w:rsid w:val="008917A8"/>
    <w:rsid w:val="008F4CE6"/>
    <w:rsid w:val="0092737F"/>
    <w:rsid w:val="009546A7"/>
    <w:rsid w:val="00955802"/>
    <w:rsid w:val="009878E0"/>
    <w:rsid w:val="009A7C2D"/>
    <w:rsid w:val="009B211F"/>
    <w:rsid w:val="00A26B44"/>
    <w:rsid w:val="00A44C9C"/>
    <w:rsid w:val="00AA4BB3"/>
    <w:rsid w:val="00AB592F"/>
    <w:rsid w:val="00B05570"/>
    <w:rsid w:val="00B16B93"/>
    <w:rsid w:val="00B33197"/>
    <w:rsid w:val="00B82739"/>
    <w:rsid w:val="00B862FE"/>
    <w:rsid w:val="00BC2C18"/>
    <w:rsid w:val="00BD3E60"/>
    <w:rsid w:val="00BF21FF"/>
    <w:rsid w:val="00C06BA2"/>
    <w:rsid w:val="00CB3E2D"/>
    <w:rsid w:val="00CD299C"/>
    <w:rsid w:val="00CF797D"/>
    <w:rsid w:val="00D04A02"/>
    <w:rsid w:val="00D129E8"/>
    <w:rsid w:val="00D52AD6"/>
    <w:rsid w:val="00D52E8C"/>
    <w:rsid w:val="00D63918"/>
    <w:rsid w:val="00D64276"/>
    <w:rsid w:val="00DA6173"/>
    <w:rsid w:val="00DA7B5C"/>
    <w:rsid w:val="00DB4F84"/>
    <w:rsid w:val="00E26399"/>
    <w:rsid w:val="00E30BD4"/>
    <w:rsid w:val="00E44973"/>
    <w:rsid w:val="00E60111"/>
    <w:rsid w:val="00E8633C"/>
    <w:rsid w:val="00E92883"/>
    <w:rsid w:val="00E9372F"/>
    <w:rsid w:val="00EA5ABB"/>
    <w:rsid w:val="00EC10A9"/>
    <w:rsid w:val="00EC2EC5"/>
    <w:rsid w:val="00EE1122"/>
    <w:rsid w:val="00EF059A"/>
    <w:rsid w:val="00EF3373"/>
    <w:rsid w:val="00F157AF"/>
    <w:rsid w:val="00F16946"/>
    <w:rsid w:val="00F16B90"/>
    <w:rsid w:val="00F2693D"/>
    <w:rsid w:val="00F272E8"/>
    <w:rsid w:val="00F42CBA"/>
    <w:rsid w:val="00F809AB"/>
    <w:rsid w:val="00FB3532"/>
    <w:rsid w:val="00F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68"/>
    <w:rPr>
      <w:rFonts w:ascii="Tahoma" w:hAnsi="Tahoma" w:cs="Tahoma"/>
      <w:sz w:val="16"/>
      <w:szCs w:val="16"/>
      <w:lang w:val="en-US"/>
    </w:rPr>
  </w:style>
  <w:style w:type="paragraph" w:customStyle="1" w:styleId="Rysunek">
    <w:name w:val="Rysunek"/>
    <w:basedOn w:val="Normalny"/>
    <w:link w:val="RysunekZnak"/>
    <w:rsid w:val="00BD3E60"/>
    <w:pPr>
      <w:spacing w:line="360" w:lineRule="auto"/>
      <w:ind w:left="568" w:hanging="284"/>
    </w:pPr>
    <w:rPr>
      <w:rFonts w:eastAsia="SimSun"/>
      <w:lang w:val="en-US" w:eastAsia="zh-CN"/>
    </w:rPr>
  </w:style>
  <w:style w:type="character" w:customStyle="1" w:styleId="RysunekZnak">
    <w:name w:val="Rysunek Znak"/>
    <w:basedOn w:val="Domylnaczcionkaakapitu"/>
    <w:link w:val="Rysunek"/>
    <w:rsid w:val="00BD3E6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6E7CAF"/>
    <w:pPr>
      <w:ind w:left="720"/>
      <w:contextualSpacing/>
    </w:pPr>
  </w:style>
  <w:style w:type="table" w:styleId="Tabela-Siatka">
    <w:name w:val="Table Grid"/>
    <w:basedOn w:val="Standardowy"/>
    <w:uiPriority w:val="59"/>
    <w:rsid w:val="001730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Michalak</dc:creator>
  <cp:lastModifiedBy>Janusz Michalak</cp:lastModifiedBy>
  <cp:revision>6</cp:revision>
  <cp:lastPrinted>2012-11-07T12:33:00Z</cp:lastPrinted>
  <dcterms:created xsi:type="dcterms:W3CDTF">2012-11-07T12:19:00Z</dcterms:created>
  <dcterms:modified xsi:type="dcterms:W3CDTF">2012-11-13T19:42:00Z</dcterms:modified>
</cp:coreProperties>
</file>